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80"/>
      </w:tblGrid>
      <w:tr w:rsidR="007C2CDB" w14:paraId="3FE5B663" w14:textId="77777777">
        <w:tc>
          <w:tcPr>
            <w:tcW w:w="9360" w:type="dxa"/>
            <w:tcBorders>
              <w:top w:val="nil"/>
              <w:left w:val="nil"/>
              <w:bottom w:val="nil"/>
              <w:right w:val="nil"/>
            </w:tcBorders>
            <w:tcMar>
              <w:top w:w="0" w:type="dxa"/>
              <w:left w:w="0" w:type="dxa"/>
              <w:bottom w:w="0" w:type="dxa"/>
              <w:right w:w="0" w:type="dxa"/>
            </w:tcMar>
          </w:tcPr>
          <w:p w14:paraId="4CC1BFBE" w14:textId="77777777" w:rsidR="007C2CDB" w:rsidRDefault="008E550D">
            <w:r>
              <w:rPr>
                <w:noProof/>
              </w:rPr>
              <w:drawing>
                <wp:inline distT="0" distB="0" distL="0" distR="0" wp14:anchorId="13064308" wp14:editId="5E2B643E">
                  <wp:extent cx="6483928" cy="819150"/>
                  <wp:effectExtent l="0" t="0" r="0" b="0"/>
                  <wp:docPr id="1" name="IIABanner" descr="Banner image sourced from The IIA's AI Auditing Framework cover" title="IIA AI Auditing Framework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6486427" cy="819466"/>
                          </a:xfrm>
                          <a:prstGeom prst="rect">
                            <a:avLst/>
                          </a:prstGeom>
                        </pic:spPr>
                      </pic:pic>
                    </a:graphicData>
                  </a:graphic>
                </wp:inline>
              </w:drawing>
            </w:r>
          </w:p>
        </w:tc>
      </w:tr>
      <w:tr w:rsidR="007C2CDB" w14:paraId="1D4465A1" w14:textId="77777777">
        <w:tc>
          <w:tcPr>
            <w:tcW w:w="9360" w:type="dxa"/>
            <w:tcBorders>
              <w:top w:val="nil"/>
              <w:left w:val="nil"/>
              <w:bottom w:val="nil"/>
              <w:right w:val="nil"/>
            </w:tcBorders>
            <w:shd w:val="clear" w:color="auto" w:fill="0F1E3C"/>
            <w:tcMar>
              <w:top w:w="100" w:type="dxa"/>
              <w:left w:w="200" w:type="dxa"/>
              <w:bottom w:w="100" w:type="dxa"/>
              <w:right w:w="200" w:type="dxa"/>
            </w:tcMar>
            <w:vAlign w:val="center"/>
          </w:tcPr>
          <w:p w14:paraId="7E59BA49" w14:textId="63EEFCD3" w:rsidR="006D28BC" w:rsidRDefault="008E550D">
            <w:pPr>
              <w:rPr>
                <w:i/>
                <w:iCs/>
                <w:color w:val="AACCE0"/>
                <w:sz w:val="16"/>
                <w:szCs w:val="16"/>
              </w:rPr>
            </w:pPr>
            <w:r>
              <w:rPr>
                <w:b/>
                <w:bCs/>
                <w:color w:val="7EC8E3"/>
                <w:sz w:val="18"/>
                <w:szCs w:val="18"/>
              </w:rPr>
              <w:t xml:space="preserve">AI SUPPORT </w:t>
            </w:r>
            <w:proofErr w:type="gramStart"/>
            <w:r>
              <w:rPr>
                <w:b/>
                <w:bCs/>
                <w:color w:val="7EC8E3"/>
                <w:sz w:val="18"/>
                <w:szCs w:val="18"/>
              </w:rPr>
              <w:t>TOOL  |</w:t>
            </w:r>
            <w:proofErr w:type="gramEnd"/>
            <w:r>
              <w:rPr>
                <w:b/>
                <w:bCs/>
                <w:color w:val="7EC8E3"/>
                <w:sz w:val="18"/>
                <w:szCs w:val="18"/>
              </w:rPr>
              <w:t xml:space="preserve">  </w:t>
            </w:r>
            <w:r w:rsidR="00A94D5B">
              <w:rPr>
                <w:b/>
                <w:bCs/>
                <w:color w:val="FFFFFF"/>
                <w:sz w:val="22"/>
                <w:szCs w:val="22"/>
              </w:rPr>
              <w:t>AI Prompting for Internal Auditors</w:t>
            </w:r>
            <w:r>
              <w:rPr>
                <w:i/>
                <w:iCs/>
                <w:color w:val="AACCE0"/>
                <w:sz w:val="16"/>
                <w:szCs w:val="16"/>
              </w:rPr>
              <w:t xml:space="preserve">   </w:t>
            </w:r>
          </w:p>
          <w:p w14:paraId="6A92D00D" w14:textId="0ED06013" w:rsidR="007C2CDB" w:rsidRDefault="008E550D" w:rsidP="008C271D">
            <w:pPr>
              <w:spacing w:after="20"/>
            </w:pPr>
            <w:r>
              <w:rPr>
                <w:i/>
                <w:iCs/>
                <w:color w:val="AACCE0"/>
                <w:sz w:val="16"/>
                <w:szCs w:val="16"/>
              </w:rPr>
              <w:t>Support</w:t>
            </w:r>
            <w:r w:rsidR="006D28BC">
              <w:rPr>
                <w:i/>
                <w:iCs/>
                <w:color w:val="AACCE0"/>
                <w:sz w:val="16"/>
                <w:szCs w:val="16"/>
              </w:rPr>
              <w:t xml:space="preserve">ing </w:t>
            </w:r>
            <w:r>
              <w:rPr>
                <w:i/>
                <w:iCs/>
                <w:color w:val="AACCE0"/>
                <w:sz w:val="16"/>
                <w:szCs w:val="16"/>
              </w:rPr>
              <w:t>The IIA's AI Auditing Framework</w:t>
            </w:r>
          </w:p>
        </w:tc>
      </w:tr>
    </w:tbl>
    <w:p w14:paraId="63FBA256" w14:textId="77777777" w:rsidR="007C2CDB" w:rsidRDefault="008E550D">
      <w:r>
        <w:rPr>
          <w:sz w:val="14"/>
          <w:szCs w:val="14"/>
        </w:rPr>
        <w:t xml:space="preserve"> </w:t>
      </w:r>
    </w:p>
    <w:p w14:paraId="7D6CA2DC" w14:textId="6A54B45A" w:rsidR="00352D5E" w:rsidRDefault="00352D5E" w:rsidP="00CD4F12">
      <w:pPr>
        <w:pStyle w:val="ToolHeader1"/>
      </w:pPr>
      <w:r>
        <w:t>Too</w:t>
      </w:r>
      <w:r w:rsidRPr="00D30F98">
        <w:t>l Description</w:t>
      </w:r>
    </w:p>
    <w:p w14:paraId="7E7FD6DD" w14:textId="4E8AF893" w:rsidR="0025191A" w:rsidRDefault="0025191A" w:rsidP="0025191A">
      <w:pPr>
        <w:pStyle w:val="ToolNormal"/>
      </w:pPr>
      <w:r>
        <w:t xml:space="preserve">This tool is designed to equip </w:t>
      </w:r>
      <w:r w:rsidR="008A3965">
        <w:t>internal auditors</w:t>
      </w:r>
      <w:r>
        <w:t xml:space="preserve"> with prompts </w:t>
      </w:r>
      <w:r w:rsidR="00336153">
        <w:t>to use</w:t>
      </w:r>
      <w:r>
        <w:t xml:space="preserve"> during various internal audit activit</w:t>
      </w:r>
      <w:r w:rsidR="008A3965">
        <w:t>ies</w:t>
      </w:r>
      <w:r>
        <w:t xml:space="preserve">. This is not an </w:t>
      </w:r>
      <w:r w:rsidR="00E43F0B">
        <w:t>all-encompassing</w:t>
      </w:r>
      <w:r>
        <w:t xml:space="preserve"> guide and is designed as a starting point to p</w:t>
      </w:r>
      <w:r w:rsidR="008A3965">
        <w:t>ique</w:t>
      </w:r>
      <w:r>
        <w:t xml:space="preserve"> an internal auditor</w:t>
      </w:r>
      <w:r w:rsidR="008A3965">
        <w:t>’</w:t>
      </w:r>
      <w:r>
        <w:t>s interest</w:t>
      </w:r>
      <w:r w:rsidR="00CF51D8">
        <w:t xml:space="preserve"> and launch their experience with </w:t>
      </w:r>
      <w:r>
        <w:t xml:space="preserve">AI </w:t>
      </w:r>
      <w:r w:rsidR="0037185E">
        <w:t>p</w:t>
      </w:r>
      <w:r>
        <w:t>rompts.  For more hands</w:t>
      </w:r>
      <w:r w:rsidR="0037185E">
        <w:t>-</w:t>
      </w:r>
      <w:r>
        <w:t>on training</w:t>
      </w:r>
      <w:r w:rsidR="0037185E">
        <w:t>,</w:t>
      </w:r>
      <w:r>
        <w:t xml:space="preserve"> see </w:t>
      </w:r>
      <w:r w:rsidR="0037185E">
        <w:t>T</w:t>
      </w:r>
      <w:r>
        <w:t xml:space="preserve">he IIA’s OnDemand course </w:t>
      </w:r>
      <w:hyperlink r:id="rId11" w:history="1">
        <w:r w:rsidRPr="00853784">
          <w:rPr>
            <w:rStyle w:val="Hyperlink"/>
          </w:rPr>
          <w:t>AI Prompt Engineering for Internal Auditors</w:t>
        </w:r>
      </w:hyperlink>
      <w:r>
        <w:t>.</w:t>
      </w:r>
    </w:p>
    <w:p w14:paraId="0962E675" w14:textId="17176986" w:rsidR="0025191A" w:rsidRDefault="0025191A" w:rsidP="0025191A">
      <w:pPr>
        <w:pStyle w:val="ToolNormal"/>
      </w:pPr>
      <w:r w:rsidRPr="009B553D">
        <w:t xml:space="preserve">The use of AI </w:t>
      </w:r>
      <w:r>
        <w:t>should</w:t>
      </w:r>
      <w:r w:rsidRPr="009B553D">
        <w:t xml:space="preserve"> align with </w:t>
      </w:r>
      <w:r w:rsidR="00A12AA8">
        <w:t>the</w:t>
      </w:r>
      <w:r w:rsidRPr="009B553D">
        <w:t xml:space="preserve"> organization’s established governance, including approved tools, data handling requirements, and internal control frameworks. </w:t>
      </w:r>
      <w:r>
        <w:t xml:space="preserve">Internal </w:t>
      </w:r>
      <w:r w:rsidR="00A12AA8">
        <w:t>a</w:t>
      </w:r>
      <w:r w:rsidRPr="009B553D">
        <w:t>uditors are responsible for ensuring that their use of AI complies with organizational policies and supports a controlled, auditable, and secure use of technology.</w:t>
      </w:r>
    </w:p>
    <w:p w14:paraId="322FC7E2" w14:textId="77777777" w:rsidR="0025191A" w:rsidRDefault="0025191A" w:rsidP="0025191A">
      <w:pPr>
        <w:pStyle w:val="ToolNormal"/>
      </w:pPr>
      <w:r w:rsidRPr="00286D87">
        <w:t>Organizations should define clear guardrails for the appropriate use of AI in audit activities, including when AI assistance is permitted and how outputs should be reviewed and documented.</w:t>
      </w:r>
    </w:p>
    <w:p w14:paraId="6E13F779" w14:textId="75B6637F" w:rsidR="0025191A" w:rsidRDefault="0025191A" w:rsidP="0025191A">
      <w:pPr>
        <w:pStyle w:val="ToolNormal"/>
      </w:pPr>
      <w:r>
        <w:t xml:space="preserve">AI models can produce outputs that are factually incorrect, outdated, or fabricated — a phenomenon known as hallucination. All AI-generated content included in </w:t>
      </w:r>
      <w:proofErr w:type="gramStart"/>
      <w:r>
        <w:t>workpapers</w:t>
      </w:r>
      <w:proofErr w:type="gramEnd"/>
      <w:r>
        <w:t>, reports, or advisory deliverables should be independently verified against authoritative sources by internal audit</w:t>
      </w:r>
      <w:r w:rsidR="0086629D">
        <w:t>ing</w:t>
      </w:r>
      <w:r>
        <w:t xml:space="preserve">. </w:t>
      </w:r>
      <w:r w:rsidRPr="005009EA">
        <w:t xml:space="preserve">This validation should be performed in accordance with the organization’s audit methodology, quality assurance processes, and documentation standards to ensure </w:t>
      </w:r>
      <w:proofErr w:type="gramStart"/>
      <w:r w:rsidRPr="005009EA">
        <w:t>outputs remain</w:t>
      </w:r>
      <w:proofErr w:type="gramEnd"/>
      <w:r w:rsidRPr="005009EA">
        <w:t xml:space="preserve"> auditable and reproducible.</w:t>
      </w:r>
      <w:r>
        <w:t xml:space="preserve"> AI outputs should be treated as a draft starting point, not a final product.</w:t>
      </w:r>
    </w:p>
    <w:p w14:paraId="0F09DD03" w14:textId="77777777" w:rsidR="0025191A" w:rsidRPr="00D30F98" w:rsidRDefault="0025191A" w:rsidP="0025191A">
      <w:pPr>
        <w:pStyle w:val="ToolHeader1"/>
      </w:pPr>
      <w:r>
        <w:t>Regulatory and Legal Compliance</w:t>
      </w:r>
    </w:p>
    <w:p w14:paraId="08707FE7" w14:textId="1B71136B" w:rsidR="0025191A" w:rsidRDefault="0025191A" w:rsidP="0025191A">
      <w:pPr>
        <w:pStyle w:val="ToolNormal"/>
      </w:pPr>
      <w:r>
        <w:t xml:space="preserve">The regulatory environment governing AI use continues to evolve rapidly. Internal auditors should ensure that legal and compliance teams </w:t>
      </w:r>
      <w:proofErr w:type="gramStart"/>
      <w:r>
        <w:t>are monitoring</w:t>
      </w:r>
      <w:proofErr w:type="gramEnd"/>
      <w:r>
        <w:t xml:space="preserve"> applicable AI regulations on an ongoing basis, and that any use of AI in processes with regulatory implications has been reviewed by legal counsel.</w:t>
      </w:r>
    </w:p>
    <w:p w14:paraId="5EE78327" w14:textId="77777777" w:rsidR="0025191A" w:rsidRDefault="0025191A" w:rsidP="0025191A">
      <w:pPr>
        <w:pStyle w:val="ToolNormal"/>
      </w:pPr>
      <w:r w:rsidRPr="003209FB">
        <w:t>The internal audit function should also ensure that its own use of AI is governed through defined methodology and governance structures that reflect applicable regulatory requirements and expectations.</w:t>
      </w:r>
    </w:p>
    <w:p w14:paraId="729F5EE2" w14:textId="77777777" w:rsidR="0025191A" w:rsidRDefault="0025191A" w:rsidP="0025191A">
      <w:pPr>
        <w:pStyle w:val="ToolHeader1"/>
      </w:pPr>
      <w:r w:rsidRPr="002C1D70">
        <w:t>Bias in AI Outputs</w:t>
      </w:r>
    </w:p>
    <w:p w14:paraId="6707FDA2" w14:textId="3561730E" w:rsidR="0025191A" w:rsidRDefault="0025191A" w:rsidP="0025191A">
      <w:pPr>
        <w:pStyle w:val="ToolNormal"/>
      </w:pPr>
      <w:r>
        <w:t xml:space="preserve">AI models may reflect biases present in their training data. For audit tasks involving judgments </w:t>
      </w:r>
      <w:r w:rsidR="00D5274C">
        <w:t>regarding</w:t>
      </w:r>
      <w:r>
        <w:t xml:space="preserve"> individuals, vendors, or populations, auditors should be alert to outputs that may disproportionately flag or favor certain groups in ways</w:t>
      </w:r>
      <w:r w:rsidR="00A4492E">
        <w:t xml:space="preserve"> un</w:t>
      </w:r>
      <w:r>
        <w:t xml:space="preserve">supported by objective evidence. Apply professional skepticism to all AI outputs involving comparative judgments. </w:t>
      </w:r>
      <w:r w:rsidRPr="00836EC7">
        <w:t>Bias may also arise from organizational grounding data or existing internal practices, creating a risk that AI outputs reinforce current assumptions rather than challenge them.</w:t>
      </w:r>
    </w:p>
    <w:p w14:paraId="389A21AB" w14:textId="77777777" w:rsidR="0025191A" w:rsidRDefault="0025191A" w:rsidP="0025191A">
      <w:pPr>
        <w:pStyle w:val="ToolHeader1"/>
      </w:pPr>
      <w:r>
        <w:t>Defining Prompts and Prompting</w:t>
      </w:r>
    </w:p>
    <w:p w14:paraId="0C0A7398" w14:textId="754AD309" w:rsidR="0025191A" w:rsidRPr="00D4391B" w:rsidRDefault="0025191A" w:rsidP="0025191A">
      <w:pPr>
        <w:spacing w:before="80"/>
        <w:jc w:val="both"/>
        <w:rPr>
          <w:rFonts w:ascii="Aptos" w:eastAsiaTheme="minorHAnsi" w:hAnsi="Aptos" w:cstheme="minorHAnsi"/>
          <w:bCs/>
          <w:color w:val="231F20"/>
        </w:rPr>
      </w:pPr>
      <w:r w:rsidRPr="00D4391B">
        <w:rPr>
          <w:rFonts w:ascii="Aptos" w:eastAsiaTheme="minorHAnsi" w:hAnsi="Aptos" w:cstheme="minorHAnsi"/>
          <w:bCs/>
          <w:color w:val="231F20"/>
        </w:rPr>
        <w:t xml:space="preserve">A prompt is any input — text, question, instruction, or combination thereof — provided by a user to an AI system to generate a response or output. In the context of large language models such as ChatGPT, Microsoft Copilot, Google Gemini, or </w:t>
      </w:r>
      <w:proofErr w:type="spellStart"/>
      <w:r w:rsidRPr="00D4391B">
        <w:rPr>
          <w:rFonts w:ascii="Aptos" w:eastAsiaTheme="minorHAnsi" w:hAnsi="Aptos" w:cstheme="minorHAnsi"/>
          <w:bCs/>
          <w:color w:val="231F20"/>
        </w:rPr>
        <w:t>Anthropic’s</w:t>
      </w:r>
      <w:proofErr w:type="spellEnd"/>
      <w:r w:rsidRPr="00D4391B">
        <w:rPr>
          <w:rFonts w:ascii="Aptos" w:eastAsiaTheme="minorHAnsi" w:hAnsi="Aptos" w:cstheme="minorHAnsi"/>
          <w:bCs/>
          <w:color w:val="231F20"/>
        </w:rPr>
        <w:t xml:space="preserve"> Claude, a prompt is the primary mechanism through which a human </w:t>
      </w:r>
      <w:proofErr w:type="gramStart"/>
      <w:r w:rsidRPr="00D4391B">
        <w:rPr>
          <w:rFonts w:ascii="Aptos" w:eastAsiaTheme="minorHAnsi" w:hAnsi="Aptos" w:cstheme="minorHAnsi"/>
          <w:bCs/>
          <w:color w:val="231F20"/>
        </w:rPr>
        <w:t>communicates</w:t>
      </w:r>
      <w:proofErr w:type="gramEnd"/>
      <w:r w:rsidRPr="00D4391B">
        <w:rPr>
          <w:rFonts w:ascii="Aptos" w:eastAsiaTheme="minorHAnsi" w:hAnsi="Aptos" w:cstheme="minorHAnsi"/>
          <w:bCs/>
          <w:color w:val="231F20"/>
        </w:rPr>
        <w:t xml:space="preserve"> intent to the AI.</w:t>
      </w:r>
      <w:r w:rsidRPr="00DB78E5">
        <w:rPr>
          <w:rFonts w:ascii="Aptos" w:eastAsiaTheme="minorHAnsi" w:hAnsi="Aptos" w:cstheme="minorHAnsi"/>
          <w:bCs/>
          <w:color w:val="231F20"/>
          <w:vertAlign w:val="superscript"/>
        </w:rPr>
        <w:footnoteReference w:id="1"/>
      </w:r>
    </w:p>
    <w:p w14:paraId="080132DD" w14:textId="02DA0269" w:rsidR="0025191A" w:rsidRPr="00D4391B" w:rsidRDefault="0025191A" w:rsidP="0025191A">
      <w:pPr>
        <w:spacing w:before="80"/>
        <w:jc w:val="both"/>
        <w:rPr>
          <w:rFonts w:ascii="Aptos" w:eastAsiaTheme="minorHAnsi" w:hAnsi="Aptos" w:cstheme="minorHAnsi"/>
          <w:bCs/>
          <w:color w:val="231F20"/>
        </w:rPr>
      </w:pPr>
      <w:r w:rsidRPr="00D4391B">
        <w:rPr>
          <w:rFonts w:ascii="Aptos" w:eastAsiaTheme="minorHAnsi" w:hAnsi="Aptos" w:cstheme="minorHAnsi"/>
          <w:bCs/>
          <w:color w:val="231F20"/>
        </w:rPr>
        <w:lastRenderedPageBreak/>
        <w:t xml:space="preserve">Prompting is the act of crafting and submitting these inputs. While prompting can be as simple as typing a question, the quality, precision, and structure of a prompt significantly determine the quality of the AI’s output. </w:t>
      </w:r>
      <w:proofErr w:type="gramStart"/>
      <w:r w:rsidRPr="00D4391B">
        <w:rPr>
          <w:rFonts w:ascii="Aptos" w:eastAsiaTheme="minorHAnsi" w:hAnsi="Aptos" w:cstheme="minorHAnsi"/>
          <w:bCs/>
          <w:color w:val="231F20"/>
        </w:rPr>
        <w:t>The prompt</w:t>
      </w:r>
      <w:proofErr w:type="gramEnd"/>
      <w:r w:rsidRPr="00D4391B">
        <w:rPr>
          <w:rFonts w:ascii="Aptos" w:eastAsiaTheme="minorHAnsi" w:hAnsi="Aptos" w:cstheme="minorHAnsi"/>
          <w:bCs/>
          <w:color w:val="231F20"/>
        </w:rPr>
        <w:t xml:space="preserve"> can also </w:t>
      </w:r>
      <w:r w:rsidR="006D217E">
        <w:rPr>
          <w:rFonts w:ascii="Aptos" w:eastAsiaTheme="minorHAnsi" w:hAnsi="Aptos" w:cstheme="minorHAnsi"/>
          <w:bCs/>
          <w:color w:val="231F20"/>
        </w:rPr>
        <w:t>affect</w:t>
      </w:r>
      <w:r w:rsidRPr="00D4391B">
        <w:rPr>
          <w:rFonts w:ascii="Aptos" w:eastAsiaTheme="minorHAnsi" w:hAnsi="Aptos" w:cstheme="minorHAnsi"/>
          <w:bCs/>
          <w:color w:val="231F20"/>
        </w:rPr>
        <w:t xml:space="preserve"> how readily outputs can be validated to detect bias and hallucinations. This is why the discipline of prompt engineering has emerged as a professional skill.</w:t>
      </w:r>
    </w:p>
    <w:p w14:paraId="3108F4F2" w14:textId="77777777" w:rsidR="0025191A" w:rsidRPr="00812FCF" w:rsidRDefault="0025191A" w:rsidP="0025191A">
      <w:pPr>
        <w:pStyle w:val="ToolHeader1"/>
      </w:pPr>
      <w:r w:rsidRPr="00812FCF">
        <w:t>Engineering Effective Prompts</w:t>
      </w:r>
    </w:p>
    <w:p w14:paraId="3FA9A548" w14:textId="77777777" w:rsidR="0025191A" w:rsidRDefault="0025191A" w:rsidP="0025191A">
      <w:pPr>
        <w:spacing w:before="80"/>
        <w:jc w:val="both"/>
        <w:rPr>
          <w:rFonts w:ascii="Aptos" w:eastAsiaTheme="minorHAnsi" w:hAnsi="Aptos" w:cstheme="minorHAnsi"/>
          <w:bCs/>
          <w:color w:val="231F20"/>
        </w:rPr>
      </w:pPr>
      <w:r w:rsidRPr="00812FCF">
        <w:rPr>
          <w:rFonts w:ascii="Aptos" w:eastAsiaTheme="minorHAnsi" w:hAnsi="Aptos" w:cstheme="minorHAnsi"/>
          <w:bCs/>
          <w:color w:val="231F20"/>
        </w:rPr>
        <w:t>Prompt engineering is the practice of deliberately designing prompts to elicit accurate, relevant, safe, and useful AI outputs. It is a skill that improves with practice, and even modest improvements in prompt quality can dramatically improve the usefulness of AI outputs for audit tasks.</w:t>
      </w:r>
      <w:r w:rsidRPr="00DB78E5">
        <w:rPr>
          <w:rFonts w:ascii="Aptos" w:eastAsiaTheme="minorHAnsi" w:hAnsi="Aptos" w:cstheme="minorHAnsi"/>
          <w:bCs/>
          <w:color w:val="231F20"/>
          <w:vertAlign w:val="superscript"/>
        </w:rPr>
        <w:footnoteReference w:id="2"/>
      </w:r>
    </w:p>
    <w:p w14:paraId="6A368BED" w14:textId="77777777" w:rsidR="0025191A" w:rsidRDefault="0025191A" w:rsidP="0025191A">
      <w:pPr>
        <w:pStyle w:val="ToolHeader2"/>
      </w:pPr>
      <w:r w:rsidRPr="00EA6826">
        <w:t>The Anatomy of a Strong Prompt</w:t>
      </w:r>
    </w:p>
    <w:p w14:paraId="49A2FBF5" w14:textId="77777777" w:rsidR="0025191A" w:rsidRDefault="0025191A" w:rsidP="0025191A">
      <w:pPr>
        <w:spacing w:before="80"/>
        <w:jc w:val="both"/>
        <w:rPr>
          <w:rFonts w:ascii="Aptos" w:eastAsiaTheme="minorHAnsi" w:hAnsi="Aptos" w:cstheme="minorHAnsi"/>
          <w:bCs/>
          <w:color w:val="231F20"/>
        </w:rPr>
      </w:pPr>
      <w:r w:rsidRPr="00020355">
        <w:rPr>
          <w:rFonts w:ascii="Aptos" w:eastAsiaTheme="minorHAnsi" w:hAnsi="Aptos" w:cstheme="minorHAnsi"/>
          <w:bCs/>
          <w:color w:val="231F20"/>
        </w:rPr>
        <w:t xml:space="preserve">A well-engineered prompt typically contains some or </w:t>
      </w:r>
      <w:proofErr w:type="gramStart"/>
      <w:r w:rsidRPr="00020355">
        <w:rPr>
          <w:rFonts w:ascii="Aptos" w:eastAsiaTheme="minorHAnsi" w:hAnsi="Aptos" w:cstheme="minorHAnsi"/>
          <w:bCs/>
          <w:color w:val="231F20"/>
        </w:rPr>
        <w:t>all of</w:t>
      </w:r>
      <w:proofErr w:type="gramEnd"/>
      <w:r w:rsidRPr="00020355">
        <w:rPr>
          <w:rFonts w:ascii="Aptos" w:eastAsiaTheme="minorHAnsi" w:hAnsi="Aptos" w:cstheme="minorHAnsi"/>
          <w:bCs/>
          <w:color w:val="231F20"/>
        </w:rPr>
        <w:t xml:space="preserve"> the following:</w:t>
      </w:r>
    </w:p>
    <w:p w14:paraId="4E5D5C9D" w14:textId="77777777" w:rsidR="00E43F0B" w:rsidRDefault="00E43F0B" w:rsidP="0025191A">
      <w:pPr>
        <w:spacing w:before="80"/>
        <w:jc w:val="both"/>
      </w:pPr>
    </w:p>
    <w:tbl>
      <w:tblPr>
        <w:tblW w:w="10165" w:type="dxa"/>
        <w:tblLayout w:type="fixed"/>
        <w:tblCellMar>
          <w:top w:w="80" w:type="dxa"/>
          <w:left w:w="200" w:type="dxa"/>
          <w:bottom w:w="80" w:type="dxa"/>
          <w:right w:w="120" w:type="dxa"/>
        </w:tblCellMar>
        <w:tblLook w:val="04A0" w:firstRow="1" w:lastRow="0" w:firstColumn="1" w:lastColumn="0" w:noHBand="0" w:noVBand="1"/>
      </w:tblPr>
      <w:tblGrid>
        <w:gridCol w:w="2199"/>
        <w:gridCol w:w="7966"/>
      </w:tblGrid>
      <w:tr w:rsidR="0025191A" w:rsidRPr="00A9700D" w14:paraId="3230C03C" w14:textId="77777777" w:rsidTr="00A9700D">
        <w:tc>
          <w:tcPr>
            <w:tcW w:w="2199" w:type="dxa"/>
            <w:tcBorders>
              <w:top w:val="single" w:sz="4" w:space="0" w:color="AAAAAA"/>
              <w:left w:val="single" w:sz="4" w:space="0" w:color="AAAAAA"/>
              <w:bottom w:val="single" w:sz="4" w:space="0" w:color="AAAAAA"/>
              <w:right w:val="single" w:sz="4" w:space="0" w:color="AAAAAA"/>
            </w:tcBorders>
            <w:shd w:val="clear" w:color="auto" w:fill="006198"/>
          </w:tcPr>
          <w:p w14:paraId="0CA8BF52" w14:textId="77777777" w:rsidR="0025191A" w:rsidRPr="00A9700D" w:rsidRDefault="0025191A" w:rsidP="00417A8D">
            <w:pPr>
              <w:rPr>
                <w:rFonts w:ascii="Aptos" w:eastAsiaTheme="minorHAnsi" w:hAnsi="Aptos" w:cstheme="minorBidi"/>
                <w:b/>
                <w:bCs/>
                <w:iCs/>
                <w:color w:val="FFFFFF" w:themeColor="background1"/>
                <w:sz w:val="18"/>
                <w:szCs w:val="18"/>
              </w:rPr>
            </w:pPr>
            <w:r w:rsidRPr="00A9700D">
              <w:rPr>
                <w:rFonts w:ascii="Aptos" w:eastAsiaTheme="minorHAnsi" w:hAnsi="Aptos" w:cstheme="minorBidi"/>
                <w:b/>
                <w:bCs/>
                <w:iCs/>
                <w:color w:val="FFFFFF" w:themeColor="background1"/>
                <w:sz w:val="18"/>
                <w:szCs w:val="18"/>
              </w:rPr>
              <w:t>Component</w:t>
            </w:r>
          </w:p>
        </w:tc>
        <w:tc>
          <w:tcPr>
            <w:tcW w:w="7966" w:type="dxa"/>
            <w:tcBorders>
              <w:top w:val="single" w:sz="4" w:space="0" w:color="AAAAAA"/>
              <w:left w:val="single" w:sz="4" w:space="0" w:color="AAAAAA"/>
              <w:bottom w:val="single" w:sz="4" w:space="0" w:color="AAAAAA"/>
              <w:right w:val="single" w:sz="4" w:space="0" w:color="AAAAAA"/>
            </w:tcBorders>
            <w:shd w:val="clear" w:color="auto" w:fill="006198"/>
          </w:tcPr>
          <w:p w14:paraId="40C0740C" w14:textId="600F0447" w:rsidR="0025191A" w:rsidRPr="00A9700D" w:rsidRDefault="0025191A" w:rsidP="00417A8D">
            <w:pPr>
              <w:jc w:val="both"/>
              <w:rPr>
                <w:rFonts w:ascii="Aptos" w:eastAsiaTheme="minorHAnsi" w:hAnsi="Aptos" w:cstheme="minorBidi"/>
                <w:b/>
                <w:bCs/>
                <w:iCs/>
                <w:color w:val="FFFFFF" w:themeColor="background1"/>
                <w:sz w:val="18"/>
                <w:szCs w:val="18"/>
              </w:rPr>
            </w:pPr>
            <w:r w:rsidRPr="00A9700D">
              <w:rPr>
                <w:rFonts w:ascii="Aptos" w:eastAsiaTheme="minorHAnsi" w:hAnsi="Aptos" w:cstheme="minorBidi"/>
                <w:b/>
                <w:bCs/>
                <w:iCs/>
                <w:color w:val="FFFFFF" w:themeColor="background1"/>
                <w:sz w:val="18"/>
                <w:szCs w:val="18"/>
              </w:rPr>
              <w:t xml:space="preserve">Description </w:t>
            </w:r>
            <w:r w:rsidR="001B2BD5" w:rsidRPr="00A9700D">
              <w:rPr>
                <w:rFonts w:ascii="Aptos" w:eastAsiaTheme="minorHAnsi" w:hAnsi="Aptos" w:cstheme="minorBidi"/>
                <w:b/>
                <w:bCs/>
                <w:iCs/>
                <w:color w:val="FFFFFF" w:themeColor="background1"/>
                <w:sz w:val="18"/>
                <w:szCs w:val="18"/>
              </w:rPr>
              <w:t>and</w:t>
            </w:r>
            <w:r w:rsidRPr="00A9700D">
              <w:rPr>
                <w:rFonts w:ascii="Aptos" w:eastAsiaTheme="minorHAnsi" w:hAnsi="Aptos" w:cstheme="minorBidi"/>
                <w:b/>
                <w:bCs/>
                <w:iCs/>
                <w:color w:val="FFFFFF" w:themeColor="background1"/>
                <w:sz w:val="18"/>
                <w:szCs w:val="18"/>
              </w:rPr>
              <w:t xml:space="preserve"> Example</w:t>
            </w:r>
          </w:p>
        </w:tc>
      </w:tr>
      <w:tr w:rsidR="0025191A" w14:paraId="447C5BA1" w14:textId="77777777" w:rsidTr="00E43F0B">
        <w:tc>
          <w:tcPr>
            <w:tcW w:w="2199" w:type="dxa"/>
            <w:tcBorders>
              <w:top w:val="single" w:sz="4" w:space="0" w:color="AAAAAA"/>
              <w:left w:val="single" w:sz="4" w:space="0" w:color="AAAAAA"/>
              <w:bottom w:val="single" w:sz="4" w:space="0" w:color="AAAAAA"/>
              <w:right w:val="single" w:sz="4" w:space="0" w:color="AAAAAA"/>
            </w:tcBorders>
            <w:shd w:val="clear" w:color="auto" w:fill="FFFFFF"/>
          </w:tcPr>
          <w:p w14:paraId="134B8967" w14:textId="77777777" w:rsidR="0025191A" w:rsidRPr="004E57B2" w:rsidRDefault="0025191A" w:rsidP="00417A8D">
            <w:pPr>
              <w:rPr>
                <w:rFonts w:ascii="Aptos" w:eastAsiaTheme="minorHAnsi" w:hAnsi="Aptos" w:cstheme="minorBidi"/>
                <w:iCs/>
                <w:sz w:val="18"/>
                <w:szCs w:val="18"/>
              </w:rPr>
            </w:pPr>
            <w:r w:rsidRPr="004E57B2">
              <w:rPr>
                <w:rFonts w:ascii="Aptos" w:eastAsiaTheme="minorHAnsi" w:hAnsi="Aptos" w:cstheme="minorBidi"/>
                <w:iCs/>
                <w:sz w:val="18"/>
                <w:szCs w:val="18"/>
              </w:rPr>
              <w:t>Role / Persona</w:t>
            </w:r>
          </w:p>
        </w:tc>
        <w:tc>
          <w:tcPr>
            <w:tcW w:w="7966" w:type="dxa"/>
            <w:tcBorders>
              <w:top w:val="single" w:sz="4" w:space="0" w:color="AAAAAA"/>
              <w:left w:val="single" w:sz="4" w:space="0" w:color="AAAAAA"/>
              <w:bottom w:val="single" w:sz="4" w:space="0" w:color="AAAAAA"/>
              <w:right w:val="single" w:sz="4" w:space="0" w:color="AAAAAA"/>
            </w:tcBorders>
            <w:shd w:val="clear" w:color="auto" w:fill="FFFFFF"/>
          </w:tcPr>
          <w:p w14:paraId="53E2F275" w14:textId="77777777" w:rsidR="0025191A" w:rsidRPr="004E57B2" w:rsidRDefault="0025191A" w:rsidP="00417A8D">
            <w:pPr>
              <w:rPr>
                <w:rFonts w:ascii="Aptos" w:eastAsiaTheme="minorHAnsi" w:hAnsi="Aptos" w:cstheme="minorBidi"/>
                <w:iCs/>
                <w:sz w:val="18"/>
                <w:szCs w:val="18"/>
              </w:rPr>
            </w:pPr>
            <w:r w:rsidRPr="004E57B2">
              <w:rPr>
                <w:rFonts w:ascii="Aptos" w:eastAsiaTheme="minorHAnsi" w:hAnsi="Aptos" w:cstheme="minorBidi"/>
                <w:iCs/>
                <w:sz w:val="18"/>
                <w:szCs w:val="18"/>
              </w:rPr>
              <w:t>Assign the AI a role to shape its perspective. Example: "You are an experienced internal auditor specializing in IT general controls."</w:t>
            </w:r>
          </w:p>
        </w:tc>
      </w:tr>
      <w:tr w:rsidR="0025191A" w14:paraId="759762C1" w14:textId="77777777" w:rsidTr="00A9700D">
        <w:tc>
          <w:tcPr>
            <w:tcW w:w="2199" w:type="dxa"/>
            <w:tcBorders>
              <w:top w:val="single" w:sz="4" w:space="0" w:color="AAAAAA"/>
              <w:left w:val="single" w:sz="4" w:space="0" w:color="AAAAAA"/>
              <w:bottom w:val="single" w:sz="4" w:space="0" w:color="AAAAAA"/>
              <w:right w:val="single" w:sz="4" w:space="0" w:color="AAAAAA"/>
            </w:tcBorders>
            <w:shd w:val="clear" w:color="auto" w:fill="E9ECF3"/>
          </w:tcPr>
          <w:p w14:paraId="71D40341" w14:textId="77777777" w:rsidR="0025191A" w:rsidRPr="004E57B2" w:rsidRDefault="0025191A" w:rsidP="00417A8D">
            <w:pPr>
              <w:rPr>
                <w:rFonts w:ascii="Aptos" w:eastAsiaTheme="minorHAnsi" w:hAnsi="Aptos" w:cstheme="minorBidi"/>
                <w:iCs/>
                <w:sz w:val="18"/>
                <w:szCs w:val="18"/>
              </w:rPr>
            </w:pPr>
            <w:r w:rsidRPr="004E57B2">
              <w:rPr>
                <w:rFonts w:ascii="Aptos" w:eastAsiaTheme="minorHAnsi" w:hAnsi="Aptos" w:cstheme="minorBidi"/>
                <w:iCs/>
                <w:sz w:val="18"/>
                <w:szCs w:val="18"/>
              </w:rPr>
              <w:t>Context</w:t>
            </w:r>
          </w:p>
        </w:tc>
        <w:tc>
          <w:tcPr>
            <w:tcW w:w="7966" w:type="dxa"/>
            <w:tcBorders>
              <w:top w:val="single" w:sz="4" w:space="0" w:color="AAAAAA"/>
              <w:left w:val="single" w:sz="4" w:space="0" w:color="AAAAAA"/>
              <w:bottom w:val="single" w:sz="4" w:space="0" w:color="AAAAAA"/>
              <w:right w:val="single" w:sz="4" w:space="0" w:color="AAAAAA"/>
            </w:tcBorders>
            <w:shd w:val="clear" w:color="auto" w:fill="E9ECF3"/>
          </w:tcPr>
          <w:p w14:paraId="6D8DD7A9" w14:textId="77777777" w:rsidR="0025191A" w:rsidRPr="004E57B2" w:rsidRDefault="0025191A" w:rsidP="00417A8D">
            <w:pPr>
              <w:rPr>
                <w:rFonts w:ascii="Aptos" w:eastAsiaTheme="minorHAnsi" w:hAnsi="Aptos" w:cstheme="minorBidi"/>
                <w:iCs/>
                <w:sz w:val="18"/>
                <w:szCs w:val="18"/>
              </w:rPr>
            </w:pPr>
            <w:r w:rsidRPr="004E57B2">
              <w:rPr>
                <w:rFonts w:ascii="Aptos" w:eastAsiaTheme="minorHAnsi" w:hAnsi="Aptos" w:cstheme="minorBidi"/>
                <w:iCs/>
                <w:sz w:val="18"/>
                <w:szCs w:val="18"/>
              </w:rPr>
              <w:t>Provide relevant background information. Example: "We are auditing the accounts payable process at a mid-size manufacturing firm."</w:t>
            </w:r>
          </w:p>
        </w:tc>
      </w:tr>
      <w:tr w:rsidR="0025191A" w14:paraId="29D4B650" w14:textId="77777777" w:rsidTr="00E43F0B">
        <w:tc>
          <w:tcPr>
            <w:tcW w:w="2199" w:type="dxa"/>
            <w:tcBorders>
              <w:top w:val="single" w:sz="4" w:space="0" w:color="AAAAAA"/>
              <w:left w:val="single" w:sz="4" w:space="0" w:color="AAAAAA"/>
              <w:bottom w:val="single" w:sz="4" w:space="0" w:color="AAAAAA"/>
              <w:right w:val="single" w:sz="4" w:space="0" w:color="AAAAAA"/>
            </w:tcBorders>
            <w:shd w:val="clear" w:color="auto" w:fill="FFFFFF"/>
          </w:tcPr>
          <w:p w14:paraId="4BB489C3" w14:textId="77777777" w:rsidR="0025191A" w:rsidRPr="004E57B2" w:rsidRDefault="0025191A" w:rsidP="00417A8D">
            <w:pPr>
              <w:rPr>
                <w:rFonts w:ascii="Aptos" w:eastAsiaTheme="minorHAnsi" w:hAnsi="Aptos" w:cstheme="minorBidi"/>
                <w:iCs/>
                <w:sz w:val="18"/>
                <w:szCs w:val="18"/>
              </w:rPr>
            </w:pPr>
            <w:r w:rsidRPr="004E57B2">
              <w:rPr>
                <w:rFonts w:ascii="Aptos" w:eastAsiaTheme="minorHAnsi" w:hAnsi="Aptos" w:cstheme="minorBidi"/>
                <w:iCs/>
                <w:sz w:val="18"/>
                <w:szCs w:val="18"/>
              </w:rPr>
              <w:t>Task</w:t>
            </w:r>
          </w:p>
        </w:tc>
        <w:tc>
          <w:tcPr>
            <w:tcW w:w="7966" w:type="dxa"/>
            <w:tcBorders>
              <w:top w:val="single" w:sz="4" w:space="0" w:color="AAAAAA"/>
              <w:left w:val="single" w:sz="4" w:space="0" w:color="AAAAAA"/>
              <w:bottom w:val="single" w:sz="4" w:space="0" w:color="AAAAAA"/>
              <w:right w:val="single" w:sz="4" w:space="0" w:color="AAAAAA"/>
            </w:tcBorders>
            <w:shd w:val="clear" w:color="auto" w:fill="FFFFFF"/>
          </w:tcPr>
          <w:p w14:paraId="6815DD39" w14:textId="77777777" w:rsidR="0025191A" w:rsidRPr="004E57B2" w:rsidRDefault="0025191A" w:rsidP="00417A8D">
            <w:pPr>
              <w:rPr>
                <w:rFonts w:ascii="Aptos" w:eastAsiaTheme="minorHAnsi" w:hAnsi="Aptos" w:cstheme="minorBidi"/>
                <w:iCs/>
                <w:sz w:val="18"/>
                <w:szCs w:val="18"/>
              </w:rPr>
            </w:pPr>
            <w:r w:rsidRPr="004E57B2">
              <w:rPr>
                <w:rFonts w:ascii="Aptos" w:eastAsiaTheme="minorHAnsi" w:hAnsi="Aptos" w:cstheme="minorBidi"/>
                <w:iCs/>
                <w:sz w:val="18"/>
                <w:szCs w:val="18"/>
              </w:rPr>
              <w:t>State clearly and specifically what you want the AI to do. Example: "Draft a list of 10 audit test procedures for evaluating the three-way match control."</w:t>
            </w:r>
          </w:p>
        </w:tc>
      </w:tr>
      <w:tr w:rsidR="0025191A" w14:paraId="6B2EA70E" w14:textId="77777777" w:rsidTr="00A9700D">
        <w:tc>
          <w:tcPr>
            <w:tcW w:w="2199" w:type="dxa"/>
            <w:tcBorders>
              <w:top w:val="single" w:sz="4" w:space="0" w:color="AAAAAA"/>
              <w:left w:val="single" w:sz="4" w:space="0" w:color="AAAAAA"/>
              <w:bottom w:val="single" w:sz="4" w:space="0" w:color="AAAAAA"/>
              <w:right w:val="single" w:sz="4" w:space="0" w:color="AAAAAA"/>
            </w:tcBorders>
            <w:shd w:val="clear" w:color="auto" w:fill="E9ECF3"/>
          </w:tcPr>
          <w:p w14:paraId="6062F666" w14:textId="77777777" w:rsidR="0025191A" w:rsidRPr="004E57B2" w:rsidRDefault="0025191A" w:rsidP="00417A8D">
            <w:pPr>
              <w:rPr>
                <w:rFonts w:ascii="Aptos" w:eastAsiaTheme="minorHAnsi" w:hAnsi="Aptos" w:cstheme="minorBidi"/>
                <w:iCs/>
                <w:sz w:val="18"/>
                <w:szCs w:val="18"/>
              </w:rPr>
            </w:pPr>
            <w:r w:rsidRPr="004E57B2">
              <w:rPr>
                <w:rFonts w:ascii="Aptos" w:eastAsiaTheme="minorHAnsi" w:hAnsi="Aptos" w:cstheme="minorBidi"/>
                <w:iCs/>
                <w:sz w:val="18"/>
                <w:szCs w:val="18"/>
              </w:rPr>
              <w:t>Format</w:t>
            </w:r>
          </w:p>
        </w:tc>
        <w:tc>
          <w:tcPr>
            <w:tcW w:w="7966" w:type="dxa"/>
            <w:tcBorders>
              <w:top w:val="single" w:sz="4" w:space="0" w:color="AAAAAA"/>
              <w:left w:val="single" w:sz="4" w:space="0" w:color="AAAAAA"/>
              <w:bottom w:val="single" w:sz="4" w:space="0" w:color="AAAAAA"/>
              <w:right w:val="single" w:sz="4" w:space="0" w:color="AAAAAA"/>
            </w:tcBorders>
            <w:shd w:val="clear" w:color="auto" w:fill="E9ECF3"/>
          </w:tcPr>
          <w:p w14:paraId="4F939101" w14:textId="3492012D" w:rsidR="0025191A" w:rsidRPr="004E57B2" w:rsidRDefault="0025191A" w:rsidP="00417A8D">
            <w:pPr>
              <w:rPr>
                <w:rFonts w:ascii="Aptos" w:eastAsiaTheme="minorHAnsi" w:hAnsi="Aptos" w:cstheme="minorBidi"/>
                <w:iCs/>
                <w:sz w:val="18"/>
                <w:szCs w:val="18"/>
              </w:rPr>
            </w:pPr>
            <w:r w:rsidRPr="004E57B2">
              <w:rPr>
                <w:rFonts w:ascii="Aptos" w:eastAsiaTheme="minorHAnsi" w:hAnsi="Aptos" w:cstheme="minorBidi"/>
                <w:iCs/>
                <w:sz w:val="18"/>
                <w:szCs w:val="18"/>
              </w:rPr>
              <w:t>Specify the desired output format. Example: "Provide your response as a numbered list</w:t>
            </w:r>
            <w:r w:rsidR="009E7665">
              <w:rPr>
                <w:rFonts w:ascii="Aptos" w:eastAsiaTheme="minorHAnsi" w:hAnsi="Aptos" w:cstheme="minorBidi"/>
                <w:iCs/>
                <w:sz w:val="18"/>
                <w:szCs w:val="18"/>
              </w:rPr>
              <w:t>.”</w:t>
            </w:r>
            <w:r w:rsidRPr="004E57B2">
              <w:rPr>
                <w:rFonts w:ascii="Aptos" w:eastAsiaTheme="minorHAnsi" w:hAnsi="Aptos" w:cstheme="minorBidi"/>
                <w:iCs/>
                <w:sz w:val="18"/>
                <w:szCs w:val="18"/>
              </w:rPr>
              <w:t xml:space="preserve"> </w:t>
            </w:r>
          </w:p>
        </w:tc>
      </w:tr>
      <w:tr w:rsidR="0025191A" w14:paraId="08D18D11" w14:textId="77777777" w:rsidTr="00E43F0B">
        <w:tc>
          <w:tcPr>
            <w:tcW w:w="2199" w:type="dxa"/>
            <w:tcBorders>
              <w:top w:val="single" w:sz="4" w:space="0" w:color="AAAAAA"/>
              <w:left w:val="single" w:sz="4" w:space="0" w:color="AAAAAA"/>
              <w:bottom w:val="single" w:sz="4" w:space="0" w:color="AAAAAA"/>
              <w:right w:val="single" w:sz="4" w:space="0" w:color="AAAAAA"/>
            </w:tcBorders>
            <w:shd w:val="clear" w:color="auto" w:fill="FFFFFF"/>
          </w:tcPr>
          <w:p w14:paraId="77CBC02A" w14:textId="77777777" w:rsidR="0025191A" w:rsidRPr="004E57B2" w:rsidRDefault="0025191A" w:rsidP="00417A8D">
            <w:pPr>
              <w:rPr>
                <w:rFonts w:ascii="Aptos" w:eastAsiaTheme="minorHAnsi" w:hAnsi="Aptos" w:cstheme="minorBidi"/>
                <w:iCs/>
                <w:sz w:val="18"/>
                <w:szCs w:val="18"/>
              </w:rPr>
            </w:pPr>
            <w:r w:rsidRPr="004E57B2">
              <w:rPr>
                <w:rFonts w:ascii="Aptos" w:eastAsiaTheme="minorHAnsi" w:hAnsi="Aptos" w:cstheme="minorBidi"/>
                <w:iCs/>
                <w:sz w:val="18"/>
                <w:szCs w:val="18"/>
              </w:rPr>
              <w:t>Constraints</w:t>
            </w:r>
          </w:p>
        </w:tc>
        <w:tc>
          <w:tcPr>
            <w:tcW w:w="7966" w:type="dxa"/>
            <w:tcBorders>
              <w:top w:val="single" w:sz="4" w:space="0" w:color="AAAAAA"/>
              <w:left w:val="single" w:sz="4" w:space="0" w:color="AAAAAA"/>
              <w:bottom w:val="single" w:sz="4" w:space="0" w:color="AAAAAA"/>
              <w:right w:val="single" w:sz="4" w:space="0" w:color="AAAAAA"/>
            </w:tcBorders>
            <w:shd w:val="clear" w:color="auto" w:fill="FFFFFF"/>
          </w:tcPr>
          <w:p w14:paraId="5E9803AB" w14:textId="50B8C6A7" w:rsidR="0025191A" w:rsidRPr="004E57B2" w:rsidRDefault="0025191A" w:rsidP="00417A8D">
            <w:pPr>
              <w:rPr>
                <w:rFonts w:ascii="Aptos" w:eastAsiaTheme="minorHAnsi" w:hAnsi="Aptos" w:cstheme="minorBidi"/>
                <w:iCs/>
                <w:sz w:val="18"/>
                <w:szCs w:val="18"/>
              </w:rPr>
            </w:pPr>
            <w:r w:rsidRPr="004E57B2">
              <w:rPr>
                <w:rFonts w:ascii="Aptos" w:eastAsiaTheme="minorHAnsi" w:hAnsi="Aptos" w:cstheme="minorBidi"/>
                <w:iCs/>
                <w:sz w:val="18"/>
                <w:szCs w:val="18"/>
              </w:rPr>
              <w:t>Define limits or restrictions on the response. Example: "</w:t>
            </w:r>
            <w:r w:rsidR="009E7665">
              <w:rPr>
                <w:rFonts w:ascii="Aptos" w:eastAsiaTheme="minorHAnsi" w:hAnsi="Aptos" w:cstheme="minorBidi"/>
                <w:iCs/>
                <w:sz w:val="18"/>
                <w:szCs w:val="18"/>
              </w:rPr>
              <w:t>E</w:t>
            </w:r>
            <w:r w:rsidR="009E7665" w:rsidRPr="004E57B2">
              <w:rPr>
                <w:rFonts w:ascii="Aptos" w:eastAsiaTheme="minorHAnsi" w:hAnsi="Aptos" w:cstheme="minorBidi"/>
                <w:iCs/>
                <w:sz w:val="18"/>
                <w:szCs w:val="18"/>
              </w:rPr>
              <w:t xml:space="preserve">ach item </w:t>
            </w:r>
            <w:r w:rsidR="009E7665">
              <w:rPr>
                <w:rFonts w:ascii="Aptos" w:eastAsiaTheme="minorHAnsi" w:hAnsi="Aptos" w:cstheme="minorBidi"/>
                <w:iCs/>
                <w:sz w:val="18"/>
                <w:szCs w:val="18"/>
              </w:rPr>
              <w:t>should be</w:t>
            </w:r>
            <w:r w:rsidR="00AD4813">
              <w:rPr>
                <w:rFonts w:ascii="Aptos" w:eastAsiaTheme="minorHAnsi" w:hAnsi="Aptos" w:cstheme="minorBidi"/>
                <w:iCs/>
                <w:sz w:val="18"/>
                <w:szCs w:val="18"/>
              </w:rPr>
              <w:t xml:space="preserve"> </w:t>
            </w:r>
            <w:r w:rsidR="009E7665" w:rsidRPr="004E57B2">
              <w:rPr>
                <w:rFonts w:ascii="Aptos" w:eastAsiaTheme="minorHAnsi" w:hAnsi="Aptos" w:cstheme="minorBidi"/>
                <w:iCs/>
                <w:sz w:val="18"/>
                <w:szCs w:val="18"/>
              </w:rPr>
              <w:t>no longer than two sentences.</w:t>
            </w:r>
            <w:r w:rsidR="009E7665">
              <w:rPr>
                <w:rFonts w:ascii="Aptos" w:eastAsiaTheme="minorHAnsi" w:hAnsi="Aptos" w:cstheme="minorBidi"/>
                <w:iCs/>
                <w:sz w:val="18"/>
                <w:szCs w:val="18"/>
              </w:rPr>
              <w:t xml:space="preserve"> </w:t>
            </w:r>
            <w:r w:rsidRPr="004E57B2">
              <w:rPr>
                <w:rFonts w:ascii="Aptos" w:eastAsiaTheme="minorHAnsi" w:hAnsi="Aptos" w:cstheme="minorBidi"/>
                <w:iCs/>
                <w:sz w:val="18"/>
                <w:szCs w:val="18"/>
              </w:rPr>
              <w:t>Focus only on preventive controls. Do not include detective controls."</w:t>
            </w:r>
          </w:p>
        </w:tc>
      </w:tr>
      <w:tr w:rsidR="0025191A" w14:paraId="12C6F5DD" w14:textId="77777777" w:rsidTr="00A9700D">
        <w:tc>
          <w:tcPr>
            <w:tcW w:w="2199" w:type="dxa"/>
            <w:tcBorders>
              <w:top w:val="single" w:sz="4" w:space="0" w:color="AAAAAA"/>
              <w:left w:val="single" w:sz="4" w:space="0" w:color="AAAAAA"/>
              <w:bottom w:val="single" w:sz="4" w:space="0" w:color="AAAAAA"/>
              <w:right w:val="single" w:sz="4" w:space="0" w:color="AAAAAA"/>
            </w:tcBorders>
            <w:shd w:val="clear" w:color="auto" w:fill="E9ECF3"/>
          </w:tcPr>
          <w:p w14:paraId="6A1D85C3" w14:textId="77777777" w:rsidR="0025191A" w:rsidRPr="004E57B2" w:rsidRDefault="0025191A" w:rsidP="00417A8D">
            <w:pPr>
              <w:rPr>
                <w:rFonts w:ascii="Aptos" w:eastAsiaTheme="minorHAnsi" w:hAnsi="Aptos" w:cstheme="minorBidi"/>
                <w:iCs/>
                <w:sz w:val="18"/>
                <w:szCs w:val="18"/>
              </w:rPr>
            </w:pPr>
            <w:r w:rsidRPr="004E57B2">
              <w:rPr>
                <w:rFonts w:ascii="Aptos" w:eastAsiaTheme="minorHAnsi" w:hAnsi="Aptos" w:cstheme="minorBidi"/>
                <w:iCs/>
                <w:sz w:val="18"/>
                <w:szCs w:val="18"/>
              </w:rPr>
              <w:t>Examples</w:t>
            </w:r>
          </w:p>
        </w:tc>
        <w:tc>
          <w:tcPr>
            <w:tcW w:w="7966" w:type="dxa"/>
            <w:tcBorders>
              <w:top w:val="single" w:sz="4" w:space="0" w:color="AAAAAA"/>
              <w:left w:val="single" w:sz="4" w:space="0" w:color="AAAAAA"/>
              <w:bottom w:val="single" w:sz="4" w:space="0" w:color="AAAAAA"/>
              <w:right w:val="single" w:sz="4" w:space="0" w:color="AAAAAA"/>
            </w:tcBorders>
            <w:shd w:val="clear" w:color="auto" w:fill="E9ECF3"/>
          </w:tcPr>
          <w:p w14:paraId="09A179B6" w14:textId="77777777" w:rsidR="0025191A" w:rsidRPr="004E57B2" w:rsidRDefault="0025191A" w:rsidP="00417A8D">
            <w:pPr>
              <w:rPr>
                <w:rFonts w:ascii="Aptos" w:eastAsiaTheme="minorHAnsi" w:hAnsi="Aptos" w:cstheme="minorBidi"/>
                <w:iCs/>
                <w:sz w:val="18"/>
                <w:szCs w:val="18"/>
              </w:rPr>
            </w:pPr>
            <w:r w:rsidRPr="004E57B2">
              <w:rPr>
                <w:rFonts w:ascii="Aptos" w:eastAsiaTheme="minorHAnsi" w:hAnsi="Aptos" w:cstheme="minorBidi"/>
                <w:iCs/>
                <w:sz w:val="18"/>
                <w:szCs w:val="18"/>
              </w:rPr>
              <w:t>Provide one or more examples of the desired output (few-shot prompting). Example: "Here is an example of the format I want: [example]. Now apply this format to..."</w:t>
            </w:r>
          </w:p>
        </w:tc>
      </w:tr>
      <w:tr w:rsidR="0025191A" w14:paraId="25A90864" w14:textId="77777777" w:rsidTr="00E43F0B">
        <w:tc>
          <w:tcPr>
            <w:tcW w:w="2199" w:type="dxa"/>
            <w:tcBorders>
              <w:top w:val="single" w:sz="4" w:space="0" w:color="AAAAAA"/>
              <w:left w:val="single" w:sz="4" w:space="0" w:color="AAAAAA"/>
              <w:bottom w:val="single" w:sz="4" w:space="0" w:color="AAAAAA"/>
              <w:right w:val="single" w:sz="4" w:space="0" w:color="AAAAAA"/>
            </w:tcBorders>
            <w:shd w:val="clear" w:color="auto" w:fill="FFFFFF"/>
          </w:tcPr>
          <w:p w14:paraId="75D2E258" w14:textId="77777777" w:rsidR="0025191A" w:rsidRPr="004E57B2" w:rsidRDefault="0025191A" w:rsidP="00417A8D">
            <w:pPr>
              <w:rPr>
                <w:rFonts w:ascii="Aptos" w:eastAsiaTheme="minorHAnsi" w:hAnsi="Aptos" w:cstheme="minorBidi"/>
                <w:iCs/>
                <w:sz w:val="18"/>
                <w:szCs w:val="18"/>
              </w:rPr>
            </w:pPr>
            <w:r w:rsidRPr="004E57B2">
              <w:rPr>
                <w:rFonts w:ascii="Aptos" w:eastAsiaTheme="minorHAnsi" w:hAnsi="Aptos" w:cstheme="minorBidi"/>
                <w:iCs/>
                <w:sz w:val="18"/>
                <w:szCs w:val="18"/>
              </w:rPr>
              <w:t>Reasoning Step</w:t>
            </w:r>
          </w:p>
        </w:tc>
        <w:tc>
          <w:tcPr>
            <w:tcW w:w="7966" w:type="dxa"/>
            <w:tcBorders>
              <w:top w:val="single" w:sz="4" w:space="0" w:color="AAAAAA"/>
              <w:left w:val="single" w:sz="4" w:space="0" w:color="AAAAAA"/>
              <w:bottom w:val="single" w:sz="4" w:space="0" w:color="AAAAAA"/>
              <w:right w:val="single" w:sz="4" w:space="0" w:color="AAAAAA"/>
            </w:tcBorders>
            <w:shd w:val="clear" w:color="auto" w:fill="FFFFFF"/>
          </w:tcPr>
          <w:p w14:paraId="3642399D" w14:textId="77777777" w:rsidR="0025191A" w:rsidRPr="004E57B2" w:rsidRDefault="0025191A" w:rsidP="00417A8D">
            <w:pPr>
              <w:rPr>
                <w:rFonts w:ascii="Aptos" w:eastAsiaTheme="minorHAnsi" w:hAnsi="Aptos" w:cstheme="minorBidi"/>
                <w:iCs/>
                <w:sz w:val="18"/>
                <w:szCs w:val="18"/>
              </w:rPr>
            </w:pPr>
            <w:r w:rsidRPr="004E57B2">
              <w:rPr>
                <w:rFonts w:ascii="Aptos" w:eastAsiaTheme="minorHAnsi" w:hAnsi="Aptos" w:cstheme="minorBidi"/>
                <w:iCs/>
                <w:sz w:val="18"/>
                <w:szCs w:val="18"/>
              </w:rPr>
              <w:t>Instruct the model to reason through the problem before giving a final answer. Example: "Think step-by-step about the key risks in this process before listing audit procedures."</w:t>
            </w:r>
          </w:p>
        </w:tc>
      </w:tr>
      <w:tr w:rsidR="0025191A" w14:paraId="6189447A" w14:textId="77777777" w:rsidTr="00A9700D">
        <w:tc>
          <w:tcPr>
            <w:tcW w:w="2199" w:type="dxa"/>
            <w:tcBorders>
              <w:top w:val="single" w:sz="4" w:space="0" w:color="AAAAAA"/>
              <w:left w:val="single" w:sz="4" w:space="0" w:color="AAAAAA"/>
              <w:bottom w:val="single" w:sz="4" w:space="0" w:color="AAAAAA"/>
              <w:right w:val="single" w:sz="4" w:space="0" w:color="AAAAAA"/>
            </w:tcBorders>
            <w:shd w:val="clear" w:color="auto" w:fill="E9ECF3"/>
          </w:tcPr>
          <w:p w14:paraId="60B39B53" w14:textId="77777777" w:rsidR="0025191A" w:rsidRPr="004E57B2" w:rsidRDefault="0025191A" w:rsidP="00417A8D">
            <w:pPr>
              <w:rPr>
                <w:rFonts w:ascii="Aptos" w:eastAsiaTheme="minorHAnsi" w:hAnsi="Aptos" w:cstheme="minorBidi"/>
                <w:iCs/>
                <w:sz w:val="18"/>
                <w:szCs w:val="18"/>
              </w:rPr>
            </w:pPr>
            <w:r w:rsidRPr="004E57B2">
              <w:rPr>
                <w:rFonts w:ascii="Aptos" w:eastAsiaTheme="minorHAnsi" w:hAnsi="Aptos" w:cstheme="minorBidi"/>
                <w:iCs/>
                <w:sz w:val="18"/>
                <w:szCs w:val="18"/>
              </w:rPr>
              <w:t>Interactive / Conversational Prompting</w:t>
            </w:r>
          </w:p>
        </w:tc>
        <w:tc>
          <w:tcPr>
            <w:tcW w:w="7966" w:type="dxa"/>
            <w:tcBorders>
              <w:top w:val="single" w:sz="4" w:space="0" w:color="AAAAAA"/>
              <w:left w:val="single" w:sz="4" w:space="0" w:color="AAAAAA"/>
              <w:bottom w:val="single" w:sz="4" w:space="0" w:color="AAAAAA"/>
              <w:right w:val="single" w:sz="4" w:space="0" w:color="AAAAAA"/>
            </w:tcBorders>
            <w:shd w:val="clear" w:color="auto" w:fill="E9ECF3"/>
          </w:tcPr>
          <w:p w14:paraId="655AA56D" w14:textId="77777777" w:rsidR="0025191A" w:rsidRPr="004E57B2" w:rsidRDefault="0025191A" w:rsidP="00417A8D">
            <w:pPr>
              <w:rPr>
                <w:rFonts w:ascii="Aptos" w:eastAsiaTheme="minorHAnsi" w:hAnsi="Aptos" w:cstheme="minorBidi"/>
                <w:iCs/>
                <w:sz w:val="18"/>
                <w:szCs w:val="18"/>
              </w:rPr>
            </w:pPr>
            <w:r w:rsidRPr="004E57B2">
              <w:rPr>
                <w:rFonts w:ascii="Aptos" w:eastAsiaTheme="minorHAnsi" w:hAnsi="Aptos" w:cstheme="minorBidi"/>
                <w:iCs/>
                <w:sz w:val="18"/>
                <w:szCs w:val="18"/>
              </w:rPr>
              <w:t>Instruct the model to prompt you when it encounters gaps or limitations within its context. This ensures that the model does not make assumptions: “If my request lacks the necessary constraints or information, prompt me with the missing requirements and ask me to clarify to improve your final output.”</w:t>
            </w:r>
          </w:p>
        </w:tc>
      </w:tr>
    </w:tbl>
    <w:p w14:paraId="6A14DC27" w14:textId="76792A5B" w:rsidR="0025191A" w:rsidRDefault="0025191A" w:rsidP="0025191A">
      <w:pPr>
        <w:pStyle w:val="ToolHeader1"/>
      </w:pPr>
      <w:r w:rsidRPr="00E4311A">
        <w:t>Prompting Techniques</w:t>
      </w:r>
    </w:p>
    <w:tbl>
      <w:tblPr>
        <w:tblStyle w:val="TableGrid"/>
        <w:tblW w:w="10165" w:type="dxa"/>
        <w:tblLook w:val="04A0" w:firstRow="1" w:lastRow="0" w:firstColumn="1" w:lastColumn="0" w:noHBand="0" w:noVBand="1"/>
      </w:tblPr>
      <w:tblGrid>
        <w:gridCol w:w="1885"/>
        <w:gridCol w:w="3240"/>
        <w:gridCol w:w="5040"/>
      </w:tblGrid>
      <w:tr w:rsidR="0025191A" w:rsidRPr="00A9700D" w14:paraId="6164F2B0" w14:textId="77777777" w:rsidTr="00A9700D">
        <w:tc>
          <w:tcPr>
            <w:tcW w:w="1885" w:type="dxa"/>
            <w:shd w:val="clear" w:color="auto" w:fill="006198"/>
          </w:tcPr>
          <w:p w14:paraId="3D4EAA39" w14:textId="77777777" w:rsidR="0025191A" w:rsidRPr="00A9700D" w:rsidRDefault="0025191A" w:rsidP="00417A8D">
            <w:pPr>
              <w:spacing w:after="60"/>
              <w:rPr>
                <w:rFonts w:ascii="Aptos" w:eastAsiaTheme="minorHAnsi" w:hAnsi="Aptos"/>
                <w:b/>
                <w:bCs/>
                <w:iCs/>
                <w:color w:val="FFFFFF" w:themeColor="background1"/>
                <w:sz w:val="18"/>
                <w:szCs w:val="18"/>
              </w:rPr>
            </w:pPr>
            <w:r w:rsidRPr="00A9700D">
              <w:rPr>
                <w:rFonts w:ascii="Aptos" w:eastAsiaTheme="minorHAnsi" w:hAnsi="Aptos"/>
                <w:b/>
                <w:bCs/>
                <w:iCs/>
                <w:color w:val="FFFFFF" w:themeColor="background1"/>
                <w:sz w:val="18"/>
                <w:szCs w:val="18"/>
              </w:rPr>
              <w:t xml:space="preserve">Name </w:t>
            </w:r>
          </w:p>
        </w:tc>
        <w:tc>
          <w:tcPr>
            <w:tcW w:w="3240" w:type="dxa"/>
            <w:shd w:val="clear" w:color="auto" w:fill="006198"/>
          </w:tcPr>
          <w:p w14:paraId="0DE50F52" w14:textId="77777777" w:rsidR="0025191A" w:rsidRPr="00A9700D" w:rsidRDefault="0025191A" w:rsidP="00417A8D">
            <w:pPr>
              <w:spacing w:after="60"/>
              <w:rPr>
                <w:rFonts w:ascii="Aptos" w:eastAsiaTheme="minorHAnsi" w:hAnsi="Aptos"/>
                <w:b/>
                <w:bCs/>
                <w:iCs/>
                <w:color w:val="FFFFFF" w:themeColor="background1"/>
                <w:sz w:val="18"/>
                <w:szCs w:val="18"/>
              </w:rPr>
            </w:pPr>
            <w:r w:rsidRPr="00A9700D">
              <w:rPr>
                <w:rFonts w:ascii="Aptos" w:eastAsiaTheme="minorHAnsi" w:hAnsi="Aptos"/>
                <w:b/>
                <w:bCs/>
                <w:iCs/>
                <w:color w:val="FFFFFF" w:themeColor="background1"/>
                <w:sz w:val="18"/>
                <w:szCs w:val="18"/>
              </w:rPr>
              <w:t>Description</w:t>
            </w:r>
          </w:p>
        </w:tc>
        <w:tc>
          <w:tcPr>
            <w:tcW w:w="5040" w:type="dxa"/>
            <w:shd w:val="clear" w:color="auto" w:fill="006198"/>
          </w:tcPr>
          <w:p w14:paraId="278982A0" w14:textId="77777777" w:rsidR="0025191A" w:rsidRPr="00A9700D" w:rsidRDefault="0025191A" w:rsidP="00417A8D">
            <w:pPr>
              <w:spacing w:after="60"/>
              <w:rPr>
                <w:rFonts w:ascii="Aptos" w:eastAsiaTheme="minorHAnsi" w:hAnsi="Aptos"/>
                <w:b/>
                <w:bCs/>
                <w:iCs/>
                <w:color w:val="FFFFFF" w:themeColor="background1"/>
                <w:sz w:val="18"/>
                <w:szCs w:val="18"/>
              </w:rPr>
            </w:pPr>
            <w:r w:rsidRPr="00A9700D">
              <w:rPr>
                <w:rFonts w:ascii="Aptos" w:eastAsiaTheme="minorHAnsi" w:hAnsi="Aptos"/>
                <w:b/>
                <w:bCs/>
                <w:iCs/>
                <w:color w:val="FFFFFF" w:themeColor="background1"/>
                <w:sz w:val="18"/>
                <w:szCs w:val="18"/>
              </w:rPr>
              <w:t>Example Prompt</w:t>
            </w:r>
          </w:p>
        </w:tc>
      </w:tr>
      <w:tr w:rsidR="0025191A" w:rsidRPr="00186B9C" w14:paraId="61282D58" w14:textId="77777777" w:rsidTr="00E43F0B">
        <w:tc>
          <w:tcPr>
            <w:tcW w:w="1885" w:type="dxa"/>
          </w:tcPr>
          <w:p w14:paraId="78BF3D79" w14:textId="77777777" w:rsidR="0025191A" w:rsidRPr="00136E6A" w:rsidRDefault="0025191A" w:rsidP="00417A8D">
            <w:pPr>
              <w:spacing w:after="60"/>
              <w:rPr>
                <w:rFonts w:ascii="Aptos" w:eastAsiaTheme="minorHAnsi" w:hAnsi="Aptos"/>
                <w:iCs/>
                <w:sz w:val="18"/>
                <w:szCs w:val="18"/>
              </w:rPr>
            </w:pPr>
            <w:r w:rsidRPr="00136E6A">
              <w:rPr>
                <w:rFonts w:ascii="Aptos" w:eastAsiaTheme="minorHAnsi" w:hAnsi="Aptos"/>
                <w:iCs/>
                <w:sz w:val="18"/>
                <w:szCs w:val="18"/>
              </w:rPr>
              <w:t>Zero-Shot Prompting</w:t>
            </w:r>
          </w:p>
        </w:tc>
        <w:tc>
          <w:tcPr>
            <w:tcW w:w="3240" w:type="dxa"/>
          </w:tcPr>
          <w:p w14:paraId="5BA64E9B" w14:textId="26C98A84" w:rsidR="0025191A" w:rsidRPr="00136E6A" w:rsidRDefault="00AA0A08" w:rsidP="00417A8D">
            <w:pPr>
              <w:spacing w:after="60"/>
              <w:rPr>
                <w:rFonts w:ascii="Aptos" w:eastAsiaTheme="minorHAnsi" w:hAnsi="Aptos"/>
                <w:iCs/>
                <w:sz w:val="18"/>
                <w:szCs w:val="18"/>
              </w:rPr>
            </w:pPr>
            <w:proofErr w:type="gramStart"/>
            <w:r>
              <w:rPr>
                <w:rFonts w:ascii="Aptos" w:eastAsiaTheme="minorHAnsi" w:hAnsi="Aptos"/>
                <w:iCs/>
                <w:sz w:val="18"/>
                <w:szCs w:val="18"/>
              </w:rPr>
              <w:t>A</w:t>
            </w:r>
            <w:r w:rsidR="0025191A" w:rsidRPr="00136E6A">
              <w:rPr>
                <w:rFonts w:ascii="Aptos" w:eastAsiaTheme="minorHAnsi" w:hAnsi="Aptos"/>
                <w:iCs/>
                <w:sz w:val="18"/>
                <w:szCs w:val="18"/>
              </w:rPr>
              <w:t>sks</w:t>
            </w:r>
            <w:proofErr w:type="gramEnd"/>
            <w:r w:rsidR="0025191A" w:rsidRPr="00136E6A">
              <w:rPr>
                <w:rFonts w:ascii="Aptos" w:eastAsiaTheme="minorHAnsi" w:hAnsi="Aptos"/>
                <w:iCs/>
                <w:sz w:val="18"/>
                <w:szCs w:val="18"/>
              </w:rPr>
              <w:t xml:space="preserve"> the model to perform a task with no examples. It works well for straightforward tasks in low audit risk scenarios (</w:t>
            </w:r>
            <w:r>
              <w:rPr>
                <w:rFonts w:ascii="Aptos" w:eastAsiaTheme="minorHAnsi" w:hAnsi="Aptos"/>
                <w:iCs/>
                <w:sz w:val="18"/>
                <w:szCs w:val="18"/>
              </w:rPr>
              <w:t>such as</w:t>
            </w:r>
            <w:r w:rsidR="0025191A" w:rsidRPr="00136E6A">
              <w:rPr>
                <w:rFonts w:ascii="Aptos" w:eastAsiaTheme="minorHAnsi" w:hAnsi="Aptos"/>
                <w:iCs/>
                <w:sz w:val="18"/>
                <w:szCs w:val="18"/>
              </w:rPr>
              <w:t xml:space="preserve"> brainstorming) where the model has strong training on the topic.</w:t>
            </w:r>
          </w:p>
        </w:tc>
        <w:tc>
          <w:tcPr>
            <w:tcW w:w="5040" w:type="dxa"/>
          </w:tcPr>
          <w:p w14:paraId="16226FB2" w14:textId="2C418EB1" w:rsidR="0025191A" w:rsidRPr="00136E6A" w:rsidRDefault="0025191A" w:rsidP="00417A8D">
            <w:pPr>
              <w:spacing w:after="60"/>
              <w:rPr>
                <w:rFonts w:ascii="Aptos" w:eastAsiaTheme="minorHAnsi" w:hAnsi="Aptos"/>
                <w:iCs/>
                <w:sz w:val="18"/>
                <w:szCs w:val="18"/>
              </w:rPr>
            </w:pPr>
            <w:r w:rsidRPr="00136E6A">
              <w:rPr>
                <w:rFonts w:ascii="Aptos" w:eastAsiaTheme="minorHAnsi" w:hAnsi="Aptos"/>
                <w:iCs/>
                <w:sz w:val="18"/>
                <w:szCs w:val="18"/>
              </w:rPr>
              <w:t xml:space="preserve">Prompt: </w:t>
            </w:r>
            <w:proofErr w:type="gramStart"/>
            <w:r w:rsidRPr="00136E6A">
              <w:rPr>
                <w:rFonts w:ascii="Aptos" w:eastAsiaTheme="minorHAnsi" w:hAnsi="Aptos"/>
                <w:iCs/>
                <w:sz w:val="18"/>
                <w:szCs w:val="18"/>
              </w:rPr>
              <w:t>List</w:t>
            </w:r>
            <w:proofErr w:type="gramEnd"/>
            <w:r w:rsidRPr="00136E6A">
              <w:rPr>
                <w:rFonts w:ascii="Aptos" w:eastAsiaTheme="minorHAnsi" w:hAnsi="Aptos"/>
                <w:iCs/>
                <w:sz w:val="18"/>
                <w:szCs w:val="18"/>
              </w:rPr>
              <w:t xml:space="preserve"> five key risk indicators for a payroll fraud audit.</w:t>
            </w:r>
          </w:p>
          <w:p w14:paraId="4223BBE8" w14:textId="77777777" w:rsidR="0025191A" w:rsidRPr="00136E6A" w:rsidRDefault="0025191A" w:rsidP="00417A8D">
            <w:pPr>
              <w:spacing w:after="60"/>
              <w:rPr>
                <w:rFonts w:ascii="Aptos" w:eastAsiaTheme="minorHAnsi" w:hAnsi="Aptos"/>
                <w:iCs/>
                <w:sz w:val="18"/>
                <w:szCs w:val="18"/>
              </w:rPr>
            </w:pPr>
          </w:p>
          <w:p w14:paraId="6FEC8E9E" w14:textId="0C814551" w:rsidR="0025191A" w:rsidRPr="00136E6A" w:rsidRDefault="0025191A" w:rsidP="00417A8D">
            <w:pPr>
              <w:spacing w:after="60"/>
              <w:rPr>
                <w:rFonts w:ascii="Aptos" w:eastAsiaTheme="minorHAnsi" w:hAnsi="Aptos"/>
                <w:iCs/>
                <w:sz w:val="18"/>
                <w:szCs w:val="18"/>
              </w:rPr>
            </w:pPr>
            <w:r w:rsidRPr="00136E6A">
              <w:rPr>
                <w:rFonts w:ascii="Aptos" w:eastAsiaTheme="minorHAnsi" w:hAnsi="Aptos"/>
                <w:iCs/>
                <w:sz w:val="18"/>
                <w:szCs w:val="18"/>
              </w:rPr>
              <w:t>The model draws on its training to generate a list without any example being provided.</w:t>
            </w:r>
          </w:p>
        </w:tc>
      </w:tr>
      <w:tr w:rsidR="0025191A" w:rsidRPr="00186B9C" w14:paraId="02184014" w14:textId="77777777" w:rsidTr="00A9700D">
        <w:tc>
          <w:tcPr>
            <w:tcW w:w="1885" w:type="dxa"/>
            <w:shd w:val="clear" w:color="auto" w:fill="E9ECF3"/>
          </w:tcPr>
          <w:p w14:paraId="5D60832D" w14:textId="77777777" w:rsidR="0025191A" w:rsidRPr="00136E6A" w:rsidRDefault="0025191A" w:rsidP="00417A8D">
            <w:pPr>
              <w:spacing w:after="60"/>
              <w:rPr>
                <w:rFonts w:ascii="Aptos" w:eastAsiaTheme="minorHAnsi" w:hAnsi="Aptos"/>
                <w:iCs/>
                <w:sz w:val="18"/>
                <w:szCs w:val="18"/>
              </w:rPr>
            </w:pPr>
            <w:r w:rsidRPr="00136E6A">
              <w:rPr>
                <w:rFonts w:ascii="Aptos" w:eastAsiaTheme="minorHAnsi" w:hAnsi="Aptos"/>
                <w:iCs/>
                <w:sz w:val="18"/>
                <w:szCs w:val="18"/>
              </w:rPr>
              <w:t>Few-Shot Prompting</w:t>
            </w:r>
          </w:p>
        </w:tc>
        <w:tc>
          <w:tcPr>
            <w:tcW w:w="3240" w:type="dxa"/>
            <w:shd w:val="clear" w:color="auto" w:fill="E9ECF3"/>
          </w:tcPr>
          <w:p w14:paraId="5A953900" w14:textId="53C3D63A" w:rsidR="0025191A" w:rsidRPr="00136E6A" w:rsidRDefault="00AA0A08" w:rsidP="00417A8D">
            <w:pPr>
              <w:spacing w:after="60"/>
              <w:rPr>
                <w:rFonts w:ascii="Aptos" w:eastAsiaTheme="minorHAnsi" w:hAnsi="Aptos"/>
                <w:iCs/>
                <w:sz w:val="18"/>
                <w:szCs w:val="18"/>
              </w:rPr>
            </w:pPr>
            <w:r>
              <w:rPr>
                <w:rFonts w:ascii="Aptos" w:eastAsiaTheme="minorHAnsi" w:hAnsi="Aptos"/>
                <w:iCs/>
                <w:sz w:val="18"/>
                <w:szCs w:val="18"/>
              </w:rPr>
              <w:t>P</w:t>
            </w:r>
            <w:r w:rsidR="0025191A" w:rsidRPr="00136E6A">
              <w:rPr>
                <w:rFonts w:ascii="Aptos" w:eastAsiaTheme="minorHAnsi" w:hAnsi="Aptos"/>
                <w:iCs/>
                <w:sz w:val="18"/>
                <w:szCs w:val="18"/>
              </w:rPr>
              <w:t>rovides one or more examples of the desired output within the prompt, helping the model understand the expected format, tone, or reasoning style.</w:t>
            </w:r>
            <w:r w:rsidR="0025191A" w:rsidRPr="00377470">
              <w:rPr>
                <w:rFonts w:eastAsiaTheme="minorHAnsi"/>
                <w:iCs/>
                <w:sz w:val="18"/>
                <w:szCs w:val="18"/>
                <w:vertAlign w:val="superscript"/>
              </w:rPr>
              <w:footnoteReference w:id="3"/>
            </w:r>
          </w:p>
          <w:p w14:paraId="29B8A52B" w14:textId="77777777" w:rsidR="0025191A" w:rsidRPr="00136E6A" w:rsidRDefault="0025191A" w:rsidP="00417A8D">
            <w:pPr>
              <w:spacing w:after="60"/>
              <w:rPr>
                <w:rFonts w:ascii="Aptos" w:eastAsiaTheme="minorHAnsi" w:hAnsi="Aptos"/>
                <w:iCs/>
                <w:sz w:val="18"/>
                <w:szCs w:val="18"/>
              </w:rPr>
            </w:pPr>
          </w:p>
        </w:tc>
        <w:tc>
          <w:tcPr>
            <w:tcW w:w="5040" w:type="dxa"/>
            <w:shd w:val="clear" w:color="auto" w:fill="E9ECF3"/>
          </w:tcPr>
          <w:p w14:paraId="2BA5393D" w14:textId="63EF42CA" w:rsidR="0025191A" w:rsidRPr="00136E6A" w:rsidRDefault="0025191A" w:rsidP="00417A8D">
            <w:pPr>
              <w:spacing w:after="60"/>
              <w:rPr>
                <w:rFonts w:ascii="Aptos" w:eastAsiaTheme="minorHAnsi" w:hAnsi="Aptos"/>
                <w:iCs/>
                <w:sz w:val="18"/>
                <w:szCs w:val="18"/>
              </w:rPr>
            </w:pPr>
            <w:r w:rsidRPr="00136E6A">
              <w:rPr>
                <w:rFonts w:ascii="Aptos" w:eastAsiaTheme="minorHAnsi" w:hAnsi="Aptos"/>
                <w:iCs/>
                <w:sz w:val="18"/>
                <w:szCs w:val="18"/>
              </w:rPr>
              <w:t>Prompt: I am going to give you examples of audit findings, and I want you to draft a management action plan for each in the format shown.</w:t>
            </w:r>
          </w:p>
          <w:p w14:paraId="7C91B219" w14:textId="77777777" w:rsidR="0025191A" w:rsidRPr="00136E6A" w:rsidRDefault="0025191A" w:rsidP="00417A8D">
            <w:pPr>
              <w:spacing w:after="60"/>
              <w:rPr>
                <w:rFonts w:ascii="Aptos" w:eastAsiaTheme="minorHAnsi" w:hAnsi="Aptos"/>
                <w:iCs/>
                <w:sz w:val="18"/>
                <w:szCs w:val="18"/>
              </w:rPr>
            </w:pPr>
          </w:p>
          <w:p w14:paraId="7C6A5A38" w14:textId="3A41A21E" w:rsidR="0025191A" w:rsidRPr="00136E6A" w:rsidRDefault="0025191A" w:rsidP="00417A8D">
            <w:pPr>
              <w:spacing w:after="60"/>
              <w:rPr>
                <w:rFonts w:ascii="Aptos" w:eastAsiaTheme="minorHAnsi" w:hAnsi="Aptos"/>
                <w:iCs/>
                <w:sz w:val="18"/>
                <w:szCs w:val="18"/>
              </w:rPr>
            </w:pPr>
            <w:r w:rsidRPr="00136E6A">
              <w:rPr>
                <w:rFonts w:ascii="Aptos" w:eastAsiaTheme="minorHAnsi" w:hAnsi="Aptos"/>
                <w:iCs/>
                <w:sz w:val="18"/>
                <w:szCs w:val="18"/>
              </w:rPr>
              <w:t xml:space="preserve">Example </w:t>
            </w:r>
            <w:r w:rsidR="004820F9">
              <w:rPr>
                <w:rFonts w:ascii="Aptos" w:eastAsiaTheme="minorHAnsi" w:hAnsi="Aptos"/>
                <w:iCs/>
                <w:sz w:val="18"/>
                <w:szCs w:val="18"/>
              </w:rPr>
              <w:t>f</w:t>
            </w:r>
            <w:r w:rsidRPr="00136E6A">
              <w:rPr>
                <w:rFonts w:ascii="Aptos" w:eastAsiaTheme="minorHAnsi" w:hAnsi="Aptos"/>
                <w:iCs/>
                <w:sz w:val="18"/>
                <w:szCs w:val="18"/>
              </w:rPr>
              <w:t>inding: User access reviews are not performed quarterly as required by policy.</w:t>
            </w:r>
          </w:p>
          <w:p w14:paraId="17142157" w14:textId="77777777" w:rsidR="0025191A" w:rsidRPr="00136E6A" w:rsidRDefault="0025191A" w:rsidP="00417A8D">
            <w:pPr>
              <w:spacing w:after="60"/>
              <w:rPr>
                <w:rFonts w:ascii="Aptos" w:eastAsiaTheme="minorHAnsi" w:hAnsi="Aptos"/>
                <w:iCs/>
                <w:sz w:val="18"/>
                <w:szCs w:val="18"/>
              </w:rPr>
            </w:pPr>
          </w:p>
          <w:p w14:paraId="7A4FB7FB" w14:textId="157439A5" w:rsidR="0025191A" w:rsidRPr="00136E6A" w:rsidRDefault="0025191A" w:rsidP="00417A8D">
            <w:pPr>
              <w:spacing w:after="60"/>
              <w:rPr>
                <w:rFonts w:ascii="Aptos" w:eastAsiaTheme="minorHAnsi" w:hAnsi="Aptos"/>
                <w:iCs/>
                <w:sz w:val="18"/>
                <w:szCs w:val="18"/>
              </w:rPr>
            </w:pPr>
            <w:r w:rsidRPr="00136E6A">
              <w:rPr>
                <w:rFonts w:ascii="Aptos" w:eastAsiaTheme="minorHAnsi" w:hAnsi="Aptos"/>
                <w:iCs/>
                <w:sz w:val="18"/>
                <w:szCs w:val="18"/>
              </w:rPr>
              <w:lastRenderedPageBreak/>
              <w:t xml:space="preserve">Example </w:t>
            </w:r>
            <w:r w:rsidR="008940FB">
              <w:rPr>
                <w:rFonts w:ascii="Aptos" w:eastAsiaTheme="minorHAnsi" w:hAnsi="Aptos"/>
                <w:iCs/>
                <w:sz w:val="18"/>
                <w:szCs w:val="18"/>
              </w:rPr>
              <w:t>a</w:t>
            </w:r>
            <w:r w:rsidRPr="00136E6A">
              <w:rPr>
                <w:rFonts w:ascii="Aptos" w:eastAsiaTheme="minorHAnsi" w:hAnsi="Aptos"/>
                <w:iCs/>
                <w:sz w:val="18"/>
                <w:szCs w:val="18"/>
              </w:rPr>
              <w:t xml:space="preserve">ction </w:t>
            </w:r>
            <w:r w:rsidR="008940FB">
              <w:rPr>
                <w:rFonts w:ascii="Aptos" w:eastAsiaTheme="minorHAnsi" w:hAnsi="Aptos"/>
                <w:iCs/>
                <w:sz w:val="18"/>
                <w:szCs w:val="18"/>
              </w:rPr>
              <w:t>p</w:t>
            </w:r>
            <w:r w:rsidRPr="00136E6A">
              <w:rPr>
                <w:rFonts w:ascii="Aptos" w:eastAsiaTheme="minorHAnsi" w:hAnsi="Aptos"/>
                <w:iCs/>
                <w:sz w:val="18"/>
                <w:szCs w:val="18"/>
              </w:rPr>
              <w:t xml:space="preserve">lan: Management will implement a quarterly access review process by [date], assigning ownership to the IT </w:t>
            </w:r>
            <w:r w:rsidR="00F40491">
              <w:rPr>
                <w:rFonts w:ascii="Aptos" w:eastAsiaTheme="minorHAnsi" w:hAnsi="Aptos"/>
                <w:iCs/>
                <w:sz w:val="18"/>
                <w:szCs w:val="18"/>
              </w:rPr>
              <w:t>s</w:t>
            </w:r>
            <w:r w:rsidRPr="00136E6A">
              <w:rPr>
                <w:rFonts w:ascii="Aptos" w:eastAsiaTheme="minorHAnsi" w:hAnsi="Aptos"/>
                <w:iCs/>
                <w:sz w:val="18"/>
                <w:szCs w:val="18"/>
              </w:rPr>
              <w:t xml:space="preserve">ecurity </w:t>
            </w:r>
            <w:r w:rsidR="00F40491">
              <w:rPr>
                <w:rFonts w:ascii="Aptos" w:eastAsiaTheme="minorHAnsi" w:hAnsi="Aptos"/>
                <w:iCs/>
                <w:sz w:val="18"/>
                <w:szCs w:val="18"/>
              </w:rPr>
              <w:t>m</w:t>
            </w:r>
            <w:r w:rsidRPr="00136E6A">
              <w:rPr>
                <w:rFonts w:ascii="Aptos" w:eastAsiaTheme="minorHAnsi" w:hAnsi="Aptos"/>
                <w:iCs/>
                <w:sz w:val="18"/>
                <w:szCs w:val="18"/>
              </w:rPr>
              <w:t>anager. Evidence of completion will be documented and retained for audit purposes.</w:t>
            </w:r>
          </w:p>
          <w:p w14:paraId="5F520CEC" w14:textId="77777777" w:rsidR="0025191A" w:rsidRPr="00136E6A" w:rsidRDefault="0025191A" w:rsidP="00417A8D">
            <w:pPr>
              <w:spacing w:after="60"/>
              <w:rPr>
                <w:rFonts w:ascii="Aptos" w:eastAsiaTheme="minorHAnsi" w:hAnsi="Aptos"/>
                <w:iCs/>
                <w:sz w:val="18"/>
                <w:szCs w:val="18"/>
              </w:rPr>
            </w:pPr>
          </w:p>
          <w:p w14:paraId="69C69392" w14:textId="321418BD" w:rsidR="0025191A" w:rsidRPr="00136E6A" w:rsidRDefault="0025191A" w:rsidP="00417A8D">
            <w:pPr>
              <w:spacing w:after="60"/>
              <w:rPr>
                <w:rFonts w:ascii="Aptos" w:eastAsiaTheme="minorHAnsi" w:hAnsi="Aptos"/>
                <w:iCs/>
                <w:sz w:val="18"/>
                <w:szCs w:val="18"/>
              </w:rPr>
            </w:pPr>
            <w:r w:rsidRPr="00136E6A">
              <w:rPr>
                <w:rFonts w:ascii="Aptos" w:eastAsiaTheme="minorHAnsi" w:hAnsi="Aptos"/>
                <w:iCs/>
                <w:sz w:val="18"/>
                <w:szCs w:val="18"/>
              </w:rPr>
              <w:t>Now write an action plan for: Vendor invoices over $50,000 are approved by a single individual with no secondary review.</w:t>
            </w:r>
          </w:p>
        </w:tc>
      </w:tr>
      <w:tr w:rsidR="0025191A" w:rsidRPr="00186B9C" w14:paraId="150FB987" w14:textId="77777777" w:rsidTr="00E43F0B">
        <w:tc>
          <w:tcPr>
            <w:tcW w:w="1885" w:type="dxa"/>
          </w:tcPr>
          <w:p w14:paraId="775EF24A" w14:textId="79F275A1" w:rsidR="0025191A" w:rsidRPr="00136E6A" w:rsidRDefault="0025191A" w:rsidP="00417A8D">
            <w:pPr>
              <w:spacing w:after="60"/>
              <w:rPr>
                <w:rFonts w:ascii="Aptos" w:eastAsiaTheme="minorHAnsi" w:hAnsi="Aptos"/>
                <w:iCs/>
                <w:sz w:val="18"/>
                <w:szCs w:val="18"/>
              </w:rPr>
            </w:pPr>
            <w:r w:rsidRPr="00136E6A">
              <w:rPr>
                <w:rFonts w:ascii="Aptos" w:eastAsiaTheme="minorHAnsi" w:hAnsi="Aptos"/>
                <w:iCs/>
                <w:sz w:val="18"/>
                <w:szCs w:val="18"/>
              </w:rPr>
              <w:lastRenderedPageBreak/>
              <w:t xml:space="preserve">Chain-of-Thought </w:t>
            </w:r>
            <w:r w:rsidR="00104A51">
              <w:rPr>
                <w:rFonts w:ascii="Aptos" w:eastAsiaTheme="minorHAnsi" w:hAnsi="Aptos"/>
                <w:iCs/>
                <w:sz w:val="18"/>
                <w:szCs w:val="18"/>
              </w:rPr>
              <w:t>(</w:t>
            </w:r>
            <w:proofErr w:type="spellStart"/>
            <w:r w:rsidR="00104A51">
              <w:rPr>
                <w:rFonts w:ascii="Aptos" w:eastAsiaTheme="minorHAnsi" w:hAnsi="Aptos"/>
                <w:iCs/>
                <w:sz w:val="18"/>
                <w:szCs w:val="18"/>
              </w:rPr>
              <w:t>CoT</w:t>
            </w:r>
            <w:proofErr w:type="spellEnd"/>
            <w:r w:rsidR="00104A51">
              <w:rPr>
                <w:rFonts w:ascii="Aptos" w:eastAsiaTheme="minorHAnsi" w:hAnsi="Aptos"/>
                <w:iCs/>
                <w:sz w:val="18"/>
                <w:szCs w:val="18"/>
              </w:rPr>
              <w:t xml:space="preserve">) </w:t>
            </w:r>
            <w:r w:rsidRPr="00136E6A">
              <w:rPr>
                <w:rFonts w:ascii="Aptos" w:eastAsiaTheme="minorHAnsi" w:hAnsi="Aptos"/>
                <w:iCs/>
                <w:sz w:val="18"/>
                <w:szCs w:val="18"/>
              </w:rPr>
              <w:t>Prompting</w:t>
            </w:r>
          </w:p>
          <w:p w14:paraId="1081F57A" w14:textId="77777777" w:rsidR="0025191A" w:rsidRPr="00136E6A" w:rsidRDefault="0025191A" w:rsidP="00417A8D">
            <w:pPr>
              <w:spacing w:after="60"/>
              <w:rPr>
                <w:rFonts w:ascii="Aptos" w:eastAsiaTheme="minorHAnsi" w:hAnsi="Aptos"/>
                <w:iCs/>
                <w:sz w:val="18"/>
                <w:szCs w:val="18"/>
              </w:rPr>
            </w:pPr>
          </w:p>
        </w:tc>
        <w:tc>
          <w:tcPr>
            <w:tcW w:w="3240" w:type="dxa"/>
          </w:tcPr>
          <w:p w14:paraId="64B305C9" w14:textId="4F6DAFB6" w:rsidR="0025191A" w:rsidRPr="00136E6A" w:rsidRDefault="00104A51" w:rsidP="00417A8D">
            <w:pPr>
              <w:spacing w:after="60"/>
              <w:rPr>
                <w:rFonts w:ascii="Aptos" w:eastAsiaTheme="minorHAnsi" w:hAnsi="Aptos"/>
                <w:iCs/>
                <w:sz w:val="18"/>
                <w:szCs w:val="18"/>
              </w:rPr>
            </w:pPr>
            <w:r>
              <w:rPr>
                <w:rFonts w:ascii="Aptos" w:eastAsiaTheme="minorHAnsi" w:hAnsi="Aptos"/>
                <w:iCs/>
                <w:sz w:val="18"/>
                <w:szCs w:val="18"/>
              </w:rPr>
              <w:t>I</w:t>
            </w:r>
            <w:r w:rsidR="0025191A" w:rsidRPr="00136E6A">
              <w:rPr>
                <w:rFonts w:ascii="Aptos" w:eastAsiaTheme="minorHAnsi" w:hAnsi="Aptos"/>
                <w:iCs/>
                <w:sz w:val="18"/>
                <w:szCs w:val="18"/>
              </w:rPr>
              <w:t xml:space="preserve">nstructs the model to work through a problem </w:t>
            </w:r>
            <w:r w:rsidR="00133105">
              <w:rPr>
                <w:rFonts w:ascii="Aptos" w:eastAsiaTheme="minorHAnsi" w:hAnsi="Aptos"/>
                <w:iCs/>
                <w:sz w:val="18"/>
                <w:szCs w:val="18"/>
              </w:rPr>
              <w:t>step by step</w:t>
            </w:r>
            <w:r w:rsidR="0025191A" w:rsidRPr="00136E6A">
              <w:rPr>
                <w:rFonts w:ascii="Aptos" w:eastAsiaTheme="minorHAnsi" w:hAnsi="Aptos"/>
                <w:iCs/>
                <w:sz w:val="18"/>
                <w:szCs w:val="18"/>
              </w:rPr>
              <w:t xml:space="preserve"> before arriving at a conclusion. This technique can improve clarity and transparency on complex analytical tasks, such as risk assessments, process walkthroughs, and control gap analysis.</w:t>
            </w:r>
            <w:r w:rsidR="0025191A" w:rsidRPr="00377470">
              <w:rPr>
                <w:rFonts w:eastAsiaTheme="minorHAnsi"/>
                <w:iCs/>
                <w:sz w:val="18"/>
                <w:szCs w:val="18"/>
                <w:vertAlign w:val="superscript"/>
              </w:rPr>
              <w:footnoteReference w:id="4"/>
            </w:r>
          </w:p>
        </w:tc>
        <w:tc>
          <w:tcPr>
            <w:tcW w:w="5040" w:type="dxa"/>
          </w:tcPr>
          <w:p w14:paraId="42F1E043" w14:textId="236F8772" w:rsidR="0025191A" w:rsidRPr="00136E6A" w:rsidRDefault="0025191A" w:rsidP="00417A8D">
            <w:pPr>
              <w:spacing w:after="60"/>
              <w:rPr>
                <w:rFonts w:ascii="Aptos" w:eastAsiaTheme="minorHAnsi" w:hAnsi="Aptos"/>
                <w:iCs/>
                <w:sz w:val="18"/>
                <w:szCs w:val="18"/>
              </w:rPr>
            </w:pPr>
            <w:r w:rsidRPr="00136E6A">
              <w:rPr>
                <w:rFonts w:ascii="Aptos" w:eastAsiaTheme="minorHAnsi" w:hAnsi="Aptos"/>
                <w:iCs/>
                <w:sz w:val="18"/>
                <w:szCs w:val="18"/>
              </w:rPr>
              <w:t>Prompt: Think step-by-step about the key risks in an organization’s vendor onboarding process, considering both financial and operational risks. After completing your analysis, summarize the top five risks as audit objectives.</w:t>
            </w:r>
          </w:p>
          <w:p w14:paraId="543547ED" w14:textId="77777777" w:rsidR="0025191A" w:rsidRPr="00136E6A" w:rsidRDefault="0025191A" w:rsidP="00417A8D">
            <w:pPr>
              <w:spacing w:after="60"/>
              <w:rPr>
                <w:rFonts w:ascii="Aptos" w:eastAsiaTheme="minorHAnsi" w:hAnsi="Aptos"/>
                <w:iCs/>
                <w:sz w:val="18"/>
                <w:szCs w:val="18"/>
              </w:rPr>
            </w:pPr>
          </w:p>
          <w:p w14:paraId="1B1523EB" w14:textId="77777777" w:rsidR="0025191A" w:rsidRPr="00136E6A" w:rsidRDefault="0025191A" w:rsidP="00417A8D">
            <w:pPr>
              <w:spacing w:after="60"/>
              <w:rPr>
                <w:rFonts w:ascii="Aptos" w:eastAsiaTheme="minorHAnsi" w:hAnsi="Aptos"/>
                <w:iCs/>
                <w:sz w:val="18"/>
                <w:szCs w:val="18"/>
              </w:rPr>
            </w:pPr>
            <w:r w:rsidRPr="00136E6A">
              <w:rPr>
                <w:rFonts w:ascii="Aptos" w:eastAsiaTheme="minorHAnsi" w:hAnsi="Aptos"/>
                <w:iCs/>
                <w:sz w:val="18"/>
                <w:szCs w:val="18"/>
              </w:rPr>
              <w:t>The model will work through relevant factors before generating the final list, producing a more thorough and structured result than a direct request would.</w:t>
            </w:r>
          </w:p>
        </w:tc>
      </w:tr>
      <w:tr w:rsidR="0025191A" w:rsidRPr="00186B9C" w14:paraId="71E785EE" w14:textId="77777777" w:rsidTr="00A9700D">
        <w:tc>
          <w:tcPr>
            <w:tcW w:w="1885" w:type="dxa"/>
            <w:shd w:val="clear" w:color="auto" w:fill="E9ECF3"/>
          </w:tcPr>
          <w:p w14:paraId="174D2AA4" w14:textId="77777777" w:rsidR="0025191A" w:rsidRPr="00136E6A" w:rsidRDefault="0025191A" w:rsidP="00417A8D">
            <w:pPr>
              <w:spacing w:after="60"/>
              <w:rPr>
                <w:rFonts w:ascii="Aptos" w:eastAsiaTheme="minorHAnsi" w:hAnsi="Aptos"/>
                <w:iCs/>
                <w:sz w:val="18"/>
                <w:szCs w:val="18"/>
              </w:rPr>
            </w:pPr>
            <w:r w:rsidRPr="00136E6A">
              <w:rPr>
                <w:rFonts w:ascii="Aptos" w:eastAsiaTheme="minorHAnsi" w:hAnsi="Aptos"/>
                <w:iCs/>
                <w:sz w:val="18"/>
                <w:szCs w:val="18"/>
              </w:rPr>
              <w:t>Role Prompting</w:t>
            </w:r>
          </w:p>
          <w:p w14:paraId="06698AB5" w14:textId="77777777" w:rsidR="0025191A" w:rsidRPr="00136E6A" w:rsidRDefault="0025191A" w:rsidP="00417A8D">
            <w:pPr>
              <w:spacing w:after="60"/>
              <w:rPr>
                <w:rFonts w:ascii="Aptos" w:eastAsiaTheme="minorHAnsi" w:hAnsi="Aptos"/>
                <w:iCs/>
                <w:sz w:val="18"/>
                <w:szCs w:val="18"/>
              </w:rPr>
            </w:pPr>
          </w:p>
        </w:tc>
        <w:tc>
          <w:tcPr>
            <w:tcW w:w="3240" w:type="dxa"/>
            <w:shd w:val="clear" w:color="auto" w:fill="E9ECF3"/>
          </w:tcPr>
          <w:p w14:paraId="19FAECEA" w14:textId="44416ED6" w:rsidR="0025191A" w:rsidRPr="00136E6A" w:rsidRDefault="0025191A" w:rsidP="00417A8D">
            <w:pPr>
              <w:spacing w:after="60"/>
              <w:rPr>
                <w:rFonts w:ascii="Aptos" w:eastAsiaTheme="minorHAnsi" w:hAnsi="Aptos"/>
                <w:iCs/>
                <w:sz w:val="18"/>
                <w:szCs w:val="18"/>
              </w:rPr>
            </w:pPr>
            <w:r w:rsidRPr="00136E6A">
              <w:rPr>
                <w:rFonts w:ascii="Aptos" w:eastAsiaTheme="minorHAnsi" w:hAnsi="Aptos"/>
                <w:iCs/>
                <w:sz w:val="18"/>
                <w:szCs w:val="18"/>
              </w:rPr>
              <w:t>Assigning a professional role or persona directs its outputs toward the knowledge, terminology, and perspective appropriate for that role. For internal auditors, this is useful for applying domain-relevant language and perspective.</w:t>
            </w:r>
          </w:p>
          <w:p w14:paraId="4A5F9876" w14:textId="77777777" w:rsidR="0025191A" w:rsidRPr="00136E6A" w:rsidRDefault="0025191A" w:rsidP="00417A8D">
            <w:pPr>
              <w:spacing w:after="60"/>
              <w:rPr>
                <w:rFonts w:ascii="Aptos" w:eastAsiaTheme="minorHAnsi" w:hAnsi="Aptos"/>
                <w:iCs/>
                <w:sz w:val="18"/>
                <w:szCs w:val="18"/>
              </w:rPr>
            </w:pPr>
          </w:p>
        </w:tc>
        <w:tc>
          <w:tcPr>
            <w:tcW w:w="5040" w:type="dxa"/>
            <w:shd w:val="clear" w:color="auto" w:fill="E9ECF3"/>
          </w:tcPr>
          <w:p w14:paraId="5068BD55" w14:textId="3BE20268" w:rsidR="0025191A" w:rsidRPr="00136E6A" w:rsidRDefault="00755741" w:rsidP="00417A8D">
            <w:pPr>
              <w:spacing w:after="60"/>
              <w:rPr>
                <w:rFonts w:ascii="Aptos" w:eastAsiaTheme="minorHAnsi" w:hAnsi="Aptos"/>
                <w:iCs/>
                <w:sz w:val="18"/>
                <w:szCs w:val="18"/>
              </w:rPr>
            </w:pPr>
            <w:r>
              <w:rPr>
                <w:rFonts w:ascii="Aptos" w:eastAsiaTheme="minorHAnsi" w:hAnsi="Aptos"/>
                <w:iCs/>
                <w:sz w:val="18"/>
                <w:szCs w:val="18"/>
              </w:rPr>
              <w:t>Prompt:</w:t>
            </w:r>
            <w:r w:rsidR="009F6F15">
              <w:rPr>
                <w:rFonts w:ascii="Aptos" w:eastAsiaTheme="minorHAnsi" w:hAnsi="Aptos"/>
                <w:iCs/>
                <w:sz w:val="18"/>
                <w:szCs w:val="18"/>
              </w:rPr>
              <w:t xml:space="preserve"> </w:t>
            </w:r>
            <w:r w:rsidR="0025191A" w:rsidRPr="00136E6A">
              <w:rPr>
                <w:rFonts w:ascii="Aptos" w:eastAsiaTheme="minorHAnsi" w:hAnsi="Aptos"/>
                <w:iCs/>
                <w:sz w:val="18"/>
                <w:szCs w:val="18"/>
              </w:rPr>
              <w:t>You are a senior internal auditor with 15 years of experience in financial services. Review the following control description and identify any weaknesses.</w:t>
            </w:r>
          </w:p>
          <w:p w14:paraId="5D34573E" w14:textId="77777777" w:rsidR="0025191A" w:rsidRPr="00136E6A" w:rsidRDefault="0025191A" w:rsidP="00417A8D">
            <w:pPr>
              <w:spacing w:after="60"/>
              <w:rPr>
                <w:rFonts w:ascii="Aptos" w:eastAsiaTheme="minorHAnsi" w:hAnsi="Aptos"/>
                <w:iCs/>
                <w:sz w:val="18"/>
                <w:szCs w:val="18"/>
              </w:rPr>
            </w:pPr>
          </w:p>
          <w:p w14:paraId="3C03DEE8" w14:textId="0B3106D1" w:rsidR="0025191A" w:rsidRPr="00136E6A" w:rsidRDefault="00755741" w:rsidP="00417A8D">
            <w:pPr>
              <w:spacing w:after="60"/>
              <w:rPr>
                <w:rFonts w:ascii="Aptos" w:eastAsiaTheme="minorHAnsi" w:hAnsi="Aptos"/>
                <w:iCs/>
                <w:sz w:val="18"/>
                <w:szCs w:val="18"/>
              </w:rPr>
            </w:pPr>
            <w:r>
              <w:rPr>
                <w:rFonts w:ascii="Aptos" w:eastAsiaTheme="minorHAnsi" w:hAnsi="Aptos"/>
                <w:iCs/>
                <w:sz w:val="18"/>
                <w:szCs w:val="18"/>
              </w:rPr>
              <w:t>Prompt</w:t>
            </w:r>
            <w:r w:rsidR="009F6F15">
              <w:rPr>
                <w:rFonts w:ascii="Aptos" w:eastAsiaTheme="minorHAnsi" w:hAnsi="Aptos"/>
                <w:iCs/>
                <w:sz w:val="18"/>
                <w:szCs w:val="18"/>
              </w:rPr>
              <w:t xml:space="preserve">: </w:t>
            </w:r>
            <w:r w:rsidR="0025191A" w:rsidRPr="00136E6A">
              <w:rPr>
                <w:rFonts w:ascii="Aptos" w:eastAsiaTheme="minorHAnsi" w:hAnsi="Aptos"/>
                <w:iCs/>
                <w:sz w:val="18"/>
                <w:szCs w:val="18"/>
              </w:rPr>
              <w:t>You are a cybersecurity specialist reviewing an IT general controls audit program. Identify gaps in coverage for cloud-based environments.</w:t>
            </w:r>
          </w:p>
          <w:p w14:paraId="7B8B4E02" w14:textId="77777777" w:rsidR="0025191A" w:rsidRPr="00136E6A" w:rsidRDefault="0025191A" w:rsidP="00417A8D">
            <w:pPr>
              <w:spacing w:after="60"/>
              <w:rPr>
                <w:rFonts w:ascii="Aptos" w:eastAsiaTheme="minorHAnsi" w:hAnsi="Aptos"/>
                <w:iCs/>
                <w:sz w:val="18"/>
                <w:szCs w:val="18"/>
              </w:rPr>
            </w:pPr>
          </w:p>
          <w:p w14:paraId="2A3C99DD" w14:textId="71A043FE" w:rsidR="0025191A" w:rsidRPr="00136E6A" w:rsidRDefault="009F6F15" w:rsidP="00417A8D">
            <w:pPr>
              <w:spacing w:after="60"/>
              <w:rPr>
                <w:rFonts w:ascii="Aptos" w:eastAsiaTheme="minorHAnsi" w:hAnsi="Aptos"/>
                <w:iCs/>
                <w:sz w:val="18"/>
                <w:szCs w:val="18"/>
              </w:rPr>
            </w:pPr>
            <w:r>
              <w:rPr>
                <w:rFonts w:ascii="Aptos" w:eastAsiaTheme="minorHAnsi" w:hAnsi="Aptos"/>
                <w:iCs/>
                <w:sz w:val="18"/>
                <w:szCs w:val="18"/>
              </w:rPr>
              <w:t xml:space="preserve">Prompt: </w:t>
            </w:r>
            <w:r w:rsidR="0025191A" w:rsidRPr="00136E6A">
              <w:rPr>
                <w:rFonts w:ascii="Aptos" w:eastAsiaTheme="minorHAnsi" w:hAnsi="Aptos"/>
                <w:iCs/>
                <w:sz w:val="18"/>
                <w:szCs w:val="18"/>
              </w:rPr>
              <w:t>You are a regulatory compliance expert familiar with SOX Section 404. Assess whether the following control activity would satisfy auditor expectations.</w:t>
            </w:r>
          </w:p>
        </w:tc>
      </w:tr>
      <w:tr w:rsidR="0025191A" w:rsidRPr="00186B9C" w14:paraId="017AB38C" w14:textId="77777777" w:rsidTr="00E43F0B">
        <w:tc>
          <w:tcPr>
            <w:tcW w:w="1885" w:type="dxa"/>
          </w:tcPr>
          <w:p w14:paraId="5A09E2B6" w14:textId="77777777" w:rsidR="0025191A" w:rsidRPr="00136E6A" w:rsidRDefault="0025191A" w:rsidP="00417A8D">
            <w:pPr>
              <w:spacing w:after="60"/>
              <w:rPr>
                <w:rFonts w:ascii="Aptos" w:eastAsiaTheme="minorHAnsi" w:hAnsi="Aptos"/>
                <w:iCs/>
                <w:sz w:val="18"/>
                <w:szCs w:val="18"/>
              </w:rPr>
            </w:pPr>
            <w:r w:rsidRPr="00136E6A">
              <w:rPr>
                <w:rFonts w:ascii="Aptos" w:eastAsiaTheme="minorHAnsi" w:hAnsi="Aptos"/>
                <w:iCs/>
                <w:sz w:val="18"/>
                <w:szCs w:val="18"/>
              </w:rPr>
              <w:t>Iterative Prompting</w:t>
            </w:r>
          </w:p>
          <w:p w14:paraId="484B45A5" w14:textId="77777777" w:rsidR="0025191A" w:rsidRPr="00136E6A" w:rsidRDefault="0025191A" w:rsidP="00417A8D">
            <w:pPr>
              <w:spacing w:after="60"/>
              <w:rPr>
                <w:rFonts w:ascii="Aptos" w:eastAsiaTheme="minorHAnsi" w:hAnsi="Aptos"/>
                <w:iCs/>
                <w:sz w:val="18"/>
                <w:szCs w:val="18"/>
              </w:rPr>
            </w:pPr>
          </w:p>
        </w:tc>
        <w:tc>
          <w:tcPr>
            <w:tcW w:w="3240" w:type="dxa"/>
          </w:tcPr>
          <w:p w14:paraId="0ABBA981" w14:textId="77777777" w:rsidR="0025191A" w:rsidRPr="00136E6A" w:rsidRDefault="0025191A" w:rsidP="00417A8D">
            <w:pPr>
              <w:spacing w:after="60"/>
              <w:rPr>
                <w:rFonts w:ascii="Aptos" w:eastAsiaTheme="minorHAnsi" w:hAnsi="Aptos"/>
                <w:iCs/>
                <w:sz w:val="18"/>
                <w:szCs w:val="18"/>
              </w:rPr>
            </w:pPr>
            <w:r w:rsidRPr="00136E6A">
              <w:rPr>
                <w:rFonts w:ascii="Aptos" w:eastAsiaTheme="minorHAnsi" w:hAnsi="Aptos"/>
                <w:iCs/>
                <w:sz w:val="18"/>
                <w:szCs w:val="18"/>
              </w:rPr>
              <w:t>Complex audit tasks rarely require just one prompt. Iterative prompting involves refining and building on prior outputs through a series of follow-up prompts. This approach is well-suited to audit planning, where the auditor may start with a broad risk assessment and progressively narrow to specific test procedures.</w:t>
            </w:r>
          </w:p>
          <w:p w14:paraId="5C62762E" w14:textId="77777777" w:rsidR="0025191A" w:rsidRPr="00136E6A" w:rsidRDefault="0025191A" w:rsidP="00417A8D">
            <w:pPr>
              <w:spacing w:after="60"/>
              <w:rPr>
                <w:rFonts w:ascii="Aptos" w:eastAsiaTheme="minorHAnsi" w:hAnsi="Aptos"/>
                <w:iCs/>
                <w:sz w:val="18"/>
                <w:szCs w:val="18"/>
              </w:rPr>
            </w:pPr>
          </w:p>
        </w:tc>
        <w:tc>
          <w:tcPr>
            <w:tcW w:w="5040" w:type="dxa"/>
          </w:tcPr>
          <w:p w14:paraId="485CA504" w14:textId="2B3CE457" w:rsidR="0025191A" w:rsidRPr="00136E6A" w:rsidRDefault="0025191A" w:rsidP="00417A8D">
            <w:pPr>
              <w:spacing w:after="60"/>
              <w:rPr>
                <w:rFonts w:ascii="Aptos" w:eastAsiaTheme="minorHAnsi" w:hAnsi="Aptos"/>
                <w:iCs/>
                <w:sz w:val="18"/>
                <w:szCs w:val="18"/>
              </w:rPr>
            </w:pPr>
            <w:r w:rsidRPr="00136E6A">
              <w:rPr>
                <w:rFonts w:ascii="Aptos" w:eastAsiaTheme="minorHAnsi" w:hAnsi="Aptos"/>
                <w:iCs/>
                <w:sz w:val="18"/>
                <w:szCs w:val="18"/>
              </w:rPr>
              <w:t>Prompt 1: Identify the top 10 risks in a corporate treasury function at a multinational company.</w:t>
            </w:r>
          </w:p>
          <w:p w14:paraId="25337048" w14:textId="77777777" w:rsidR="0025191A" w:rsidRPr="00136E6A" w:rsidRDefault="0025191A" w:rsidP="00417A8D">
            <w:pPr>
              <w:spacing w:after="60"/>
              <w:rPr>
                <w:rFonts w:ascii="Aptos" w:eastAsiaTheme="minorHAnsi" w:hAnsi="Aptos"/>
                <w:iCs/>
                <w:sz w:val="18"/>
                <w:szCs w:val="18"/>
              </w:rPr>
            </w:pPr>
          </w:p>
          <w:p w14:paraId="41674E3A" w14:textId="4E0FA573" w:rsidR="0025191A" w:rsidRPr="00136E6A" w:rsidRDefault="0025191A" w:rsidP="00417A8D">
            <w:pPr>
              <w:spacing w:after="60"/>
              <w:rPr>
                <w:rFonts w:ascii="Aptos" w:eastAsiaTheme="minorHAnsi" w:hAnsi="Aptos"/>
                <w:iCs/>
                <w:sz w:val="18"/>
                <w:szCs w:val="18"/>
              </w:rPr>
            </w:pPr>
            <w:r w:rsidRPr="00136E6A">
              <w:rPr>
                <w:rFonts w:ascii="Aptos" w:eastAsiaTheme="minorHAnsi" w:hAnsi="Aptos"/>
                <w:iCs/>
                <w:sz w:val="18"/>
                <w:szCs w:val="18"/>
              </w:rPr>
              <w:t>Prompt 2: For risk #3, develop an audit objective and three related audit test procedures.</w:t>
            </w:r>
          </w:p>
          <w:p w14:paraId="3330D945" w14:textId="77777777" w:rsidR="0025191A" w:rsidRPr="00136E6A" w:rsidRDefault="0025191A" w:rsidP="00417A8D">
            <w:pPr>
              <w:spacing w:after="60"/>
              <w:rPr>
                <w:rFonts w:ascii="Aptos" w:eastAsiaTheme="minorHAnsi" w:hAnsi="Aptos"/>
                <w:iCs/>
                <w:sz w:val="18"/>
                <w:szCs w:val="18"/>
              </w:rPr>
            </w:pPr>
          </w:p>
          <w:p w14:paraId="740BE981" w14:textId="5D07BB8E" w:rsidR="0025191A" w:rsidRDefault="0025191A" w:rsidP="00417A8D">
            <w:pPr>
              <w:spacing w:after="60"/>
              <w:rPr>
                <w:rFonts w:ascii="Aptos" w:eastAsiaTheme="minorHAnsi" w:hAnsi="Aptos"/>
                <w:iCs/>
                <w:sz w:val="18"/>
                <w:szCs w:val="18"/>
              </w:rPr>
            </w:pPr>
            <w:r w:rsidRPr="00136E6A">
              <w:rPr>
                <w:rFonts w:ascii="Aptos" w:eastAsiaTheme="minorHAnsi" w:hAnsi="Aptos"/>
                <w:iCs/>
                <w:sz w:val="18"/>
                <w:szCs w:val="18"/>
              </w:rPr>
              <w:t>Prompt 3: For each test procedure, suggest the type of evidence the auditor should collect and the sampling approach to use.</w:t>
            </w:r>
          </w:p>
          <w:p w14:paraId="1CE902EF" w14:textId="77777777" w:rsidR="00F40491" w:rsidRPr="00136E6A" w:rsidRDefault="00F40491" w:rsidP="00417A8D">
            <w:pPr>
              <w:spacing w:after="60"/>
              <w:rPr>
                <w:rFonts w:ascii="Aptos" w:eastAsiaTheme="minorHAnsi" w:hAnsi="Aptos"/>
                <w:iCs/>
                <w:sz w:val="18"/>
                <w:szCs w:val="18"/>
              </w:rPr>
            </w:pPr>
          </w:p>
          <w:p w14:paraId="0809F7F9" w14:textId="11CB5986" w:rsidR="0025191A" w:rsidRPr="00136E6A" w:rsidRDefault="0025191A" w:rsidP="00417A8D">
            <w:pPr>
              <w:spacing w:after="60"/>
              <w:rPr>
                <w:rFonts w:ascii="Aptos" w:eastAsiaTheme="minorHAnsi" w:hAnsi="Aptos"/>
                <w:iCs/>
                <w:sz w:val="18"/>
                <w:szCs w:val="18"/>
              </w:rPr>
            </w:pPr>
            <w:r w:rsidRPr="00136E6A">
              <w:rPr>
                <w:rFonts w:ascii="Aptos" w:eastAsiaTheme="minorHAnsi" w:hAnsi="Aptos"/>
                <w:iCs/>
                <w:sz w:val="18"/>
                <w:szCs w:val="18"/>
              </w:rPr>
              <w:t>Prompt 4:</w:t>
            </w:r>
            <w:r w:rsidR="009F6F15">
              <w:rPr>
                <w:rFonts w:ascii="Aptos" w:eastAsiaTheme="minorHAnsi" w:hAnsi="Aptos"/>
                <w:iCs/>
                <w:sz w:val="18"/>
                <w:szCs w:val="18"/>
              </w:rPr>
              <w:t xml:space="preserve"> </w:t>
            </w:r>
            <w:r w:rsidRPr="00136E6A">
              <w:rPr>
                <w:rFonts w:ascii="Aptos" w:eastAsiaTheme="minorHAnsi" w:hAnsi="Aptos"/>
                <w:iCs/>
                <w:sz w:val="18"/>
                <w:szCs w:val="18"/>
              </w:rPr>
              <w:t>Draft a workpaper template for documenting the results of test procedure #2.</w:t>
            </w:r>
          </w:p>
        </w:tc>
      </w:tr>
    </w:tbl>
    <w:p w14:paraId="43AD0A26" w14:textId="77777777" w:rsidR="0025191A" w:rsidRDefault="0025191A" w:rsidP="0025191A">
      <w:pPr>
        <w:pStyle w:val="ToolHeader2"/>
      </w:pPr>
      <w:r w:rsidRPr="00CF0257">
        <w:t>Prompt Refinement</w:t>
      </w:r>
    </w:p>
    <w:p w14:paraId="606B1AE9" w14:textId="77777777" w:rsidR="0025191A" w:rsidRDefault="0025191A" w:rsidP="0025191A">
      <w:pPr>
        <w:pStyle w:val="ToolNormal"/>
      </w:pPr>
      <w:r>
        <w:t xml:space="preserve">Prompt refinement is the disciplined process of improving an initial prompt based on the quality, completeness, and usefulness of the AI output. For internal auditors, refinement should be approached in the same way as audit inquiry or evidence evaluation: </w:t>
      </w:r>
    </w:p>
    <w:p w14:paraId="07F444F3" w14:textId="42435FA4" w:rsidR="0025191A" w:rsidRPr="00594CA3" w:rsidRDefault="00F40491" w:rsidP="00022AD5">
      <w:pPr>
        <w:pStyle w:val="ToolBulletBlue"/>
      </w:pPr>
      <w:r>
        <w:t>B</w:t>
      </w:r>
      <w:r w:rsidR="0025191A">
        <w:t>egin with a clear objective</w:t>
      </w:r>
      <w:r>
        <w:t>.</w:t>
      </w:r>
    </w:p>
    <w:p w14:paraId="4105CBC2" w14:textId="7FB1E6F1" w:rsidR="0025191A" w:rsidRPr="00594CA3" w:rsidRDefault="00F40491" w:rsidP="00022AD5">
      <w:pPr>
        <w:pStyle w:val="ToolBulletBlue"/>
      </w:pPr>
      <w:r>
        <w:t>A</w:t>
      </w:r>
      <w:r w:rsidR="0025191A">
        <w:t>ssess whether the response addresses the audit need</w:t>
      </w:r>
      <w:r>
        <w:t>.</w:t>
      </w:r>
    </w:p>
    <w:p w14:paraId="1666B522" w14:textId="78BA743D" w:rsidR="0025191A" w:rsidRPr="00594CA3" w:rsidRDefault="00022AD5" w:rsidP="00022AD5">
      <w:pPr>
        <w:pStyle w:val="ToolBulletBlue"/>
      </w:pPr>
      <w:r>
        <w:t>I</w:t>
      </w:r>
      <w:r w:rsidR="0025191A">
        <w:t>dentify gaps or assumptions</w:t>
      </w:r>
      <w:r>
        <w:t>.</w:t>
      </w:r>
    </w:p>
    <w:p w14:paraId="7D3FA327" w14:textId="2A8FD6AC" w:rsidR="0025191A" w:rsidRDefault="00022AD5" w:rsidP="00022AD5">
      <w:pPr>
        <w:pStyle w:val="ToolBulletBlue"/>
      </w:pPr>
      <w:r>
        <w:t>R</w:t>
      </w:r>
      <w:r w:rsidR="0025191A">
        <w:t xml:space="preserve">evise the prompt to add context, constraints, source expectations, or output format requirements. </w:t>
      </w:r>
    </w:p>
    <w:p w14:paraId="0D630C27" w14:textId="77777777" w:rsidR="0025191A" w:rsidRPr="00594CA3" w:rsidRDefault="0025191A" w:rsidP="0025191A">
      <w:pPr>
        <w:pStyle w:val="ToolBulletBlue"/>
        <w:numPr>
          <w:ilvl w:val="0"/>
          <w:numId w:val="0"/>
        </w:numPr>
      </w:pPr>
    </w:p>
    <w:p w14:paraId="2BD5E6BF" w14:textId="77777777" w:rsidR="0025191A" w:rsidRDefault="0025191A" w:rsidP="008F00B4">
      <w:pPr>
        <w:pStyle w:val="ToolNormal"/>
        <w:keepNext/>
        <w:widowControl/>
      </w:pPr>
      <w:r>
        <w:lastRenderedPageBreak/>
        <w:t>Effective refinement helps auditors move from broad, generic AI responses to outputs that are more precise, risk-focused, and suitable for audit planning, fieldwork, reporting, or advisory work. However, refined prompts do not eliminate the need for professional judgment; auditors must still validate AI-generated content against reliable evidence, organizational policies, and applicable professional standards.</w:t>
      </w:r>
    </w:p>
    <w:p w14:paraId="0E9A47BD" w14:textId="77777777" w:rsidR="0025191A" w:rsidRDefault="0025191A" w:rsidP="0025191A">
      <w:pPr>
        <w:pStyle w:val="ToolHeader2"/>
      </w:pPr>
      <w:r w:rsidRPr="00CF0257">
        <w:t>Common Prompt Engineering Mistakes</w:t>
      </w:r>
    </w:p>
    <w:p w14:paraId="4FBEE764" w14:textId="77777777" w:rsidR="0025191A" w:rsidRDefault="0025191A" w:rsidP="0025191A">
      <w:pPr>
        <w:pStyle w:val="ToolBulletBlue"/>
        <w:ind w:left="360"/>
      </w:pPr>
      <w:r>
        <w:t>Vague task instructions: "Tell me about internal controls" will produce a generic response. Specify the process, objective, and format.</w:t>
      </w:r>
    </w:p>
    <w:p w14:paraId="69BFB6FA" w14:textId="77777777" w:rsidR="0025191A" w:rsidRDefault="0025191A" w:rsidP="0025191A">
      <w:pPr>
        <w:pStyle w:val="ToolBulletBlue"/>
        <w:ind w:left="360"/>
      </w:pPr>
      <w:r>
        <w:t>Overloading the prompt: Asking the model to do too many things in a single prompt often produces incomplete outputs. Break complex tasks into multiple prompts.</w:t>
      </w:r>
    </w:p>
    <w:p w14:paraId="7ADB71E1" w14:textId="2290BD2F" w:rsidR="0025191A" w:rsidRDefault="0025191A" w:rsidP="0025191A">
      <w:pPr>
        <w:pStyle w:val="ToolBulletBlue"/>
        <w:ind w:left="360"/>
      </w:pPr>
      <w:r>
        <w:t>Neglecting output format: Without format instructions, output</w:t>
      </w:r>
      <w:r w:rsidR="00C72054">
        <w:t xml:space="preserve"> may</w:t>
      </w:r>
      <w:r>
        <w:t xml:space="preserve"> require significant reformatting.</w:t>
      </w:r>
    </w:p>
    <w:p w14:paraId="4FACB581" w14:textId="77777777" w:rsidR="0025191A" w:rsidRDefault="0025191A" w:rsidP="0025191A">
      <w:pPr>
        <w:pStyle w:val="ToolBulletBlue"/>
        <w:ind w:left="360"/>
      </w:pPr>
      <w:r>
        <w:t>Not providing sufficient context: The model does not know your organization’s industry, size, or risk appetite unless you tell it.</w:t>
      </w:r>
    </w:p>
    <w:p w14:paraId="2FBBFDF1" w14:textId="067760CE" w:rsidR="0025191A" w:rsidRDefault="0025191A" w:rsidP="0025191A">
      <w:pPr>
        <w:pStyle w:val="ToolBulletBlue"/>
        <w:ind w:left="360"/>
      </w:pPr>
      <w:r>
        <w:t>Treating outputs as final: AI outputs are a starting point</w:t>
      </w:r>
      <w:r w:rsidR="008E531E">
        <w:t>. T</w:t>
      </w:r>
      <w:r>
        <w:t>hey require professional judgment, review, and customization by the auditor.</w:t>
      </w:r>
    </w:p>
    <w:p w14:paraId="5A09C57D" w14:textId="77777777" w:rsidR="0025191A" w:rsidRPr="006D24EB" w:rsidRDefault="0025191A" w:rsidP="0025191A">
      <w:pPr>
        <w:spacing w:before="80"/>
        <w:jc w:val="both"/>
      </w:pPr>
    </w:p>
    <w:p w14:paraId="43EA3C6E" w14:textId="77777777" w:rsidR="0025191A" w:rsidRPr="009B4ED0" w:rsidRDefault="0025191A" w:rsidP="0025191A">
      <w:pPr>
        <w:pStyle w:val="ToolHeader1"/>
      </w:pPr>
      <w:r w:rsidRPr="009B4ED0">
        <w:t>Prompting for Internal Audit Tasks</w:t>
      </w:r>
    </w:p>
    <w:p w14:paraId="0C1D10A5" w14:textId="2AB17D14" w:rsidR="0025191A" w:rsidRDefault="0025191A" w:rsidP="0025191A">
      <w:pPr>
        <w:pStyle w:val="ToolNormal"/>
      </w:pPr>
      <w:r>
        <w:t>The</w:t>
      </w:r>
      <w:r w:rsidR="008E531E">
        <w:t>se</w:t>
      </w:r>
      <w:r>
        <w:t xml:space="preserve"> examples demonstrate how internal auditors can apply prompt engineering principles to common audit activities. These prompts are provided as a starting point and should be adapted to reflect organizational context, industry, and specific audit objectives. The prompts are designed to be cop</w:t>
      </w:r>
      <w:r w:rsidR="008E531E">
        <w:t>ied,</w:t>
      </w:r>
      <w:r>
        <w:t xml:space="preserve"> pasted</w:t>
      </w:r>
      <w:r w:rsidR="008E531E">
        <w:t>,</w:t>
      </w:r>
      <w:r>
        <w:t xml:space="preserve"> and edited prior to use.</w:t>
      </w:r>
      <w:r w:rsidR="008E531E">
        <w:t xml:space="preserve"> </w:t>
      </w:r>
      <w:r>
        <w:t xml:space="preserve">Some prompts </w:t>
      </w:r>
      <w:r w:rsidR="008E531E">
        <w:t>presume</w:t>
      </w:r>
      <w:r>
        <w:t xml:space="preserve"> the internal auditor is loading a file and asking AI to manipulate or create something new based </w:t>
      </w:r>
      <w:r w:rsidR="008E531E">
        <w:t>on the uploaded content</w:t>
      </w:r>
      <w:r>
        <w:t xml:space="preserve">. </w:t>
      </w:r>
    </w:p>
    <w:tbl>
      <w:tblPr>
        <w:tblStyle w:val="TableGrid"/>
        <w:tblpPr w:leftFromText="180" w:rightFromText="180" w:vertAnchor="text" w:horzAnchor="margin" w:tblpY="102"/>
        <w:tblW w:w="10075" w:type="dxa"/>
        <w:tblCellMar>
          <w:left w:w="0" w:type="dxa"/>
          <w:right w:w="115" w:type="dxa"/>
        </w:tblCellMar>
        <w:tblLook w:val="04A0" w:firstRow="1" w:lastRow="0" w:firstColumn="1" w:lastColumn="0" w:noHBand="0" w:noVBand="1"/>
      </w:tblPr>
      <w:tblGrid>
        <w:gridCol w:w="10075"/>
      </w:tblGrid>
      <w:tr w:rsidR="0025191A" w:rsidRPr="007E0CFA" w14:paraId="6E9EB6DE" w14:textId="77777777" w:rsidTr="00E43F0B">
        <w:trPr>
          <w:trHeight w:hRule="exact" w:val="360"/>
        </w:trPr>
        <w:tc>
          <w:tcPr>
            <w:tcW w:w="10075" w:type="dxa"/>
            <w:shd w:val="clear" w:color="auto" w:fill="006198"/>
            <w:tcMar>
              <w:top w:w="115" w:type="dxa"/>
              <w:left w:w="115" w:type="dxa"/>
              <w:bottom w:w="115" w:type="dxa"/>
              <w:right w:w="115" w:type="dxa"/>
            </w:tcMar>
            <w:vAlign w:val="center"/>
          </w:tcPr>
          <w:p w14:paraId="521444C2" w14:textId="77777777" w:rsidR="0025191A" w:rsidRPr="007E0CFA" w:rsidRDefault="0025191A">
            <w:pPr>
              <w:pStyle w:val="PSRTableHeader-reverse"/>
              <w:framePr w:hSpace="0" w:wrap="auto" w:vAnchor="margin" w:hAnchor="text" w:yAlign="inline"/>
              <w:rPr>
                <w:b/>
                <w:sz w:val="18"/>
                <w:szCs w:val="18"/>
              </w:rPr>
            </w:pPr>
            <w:r>
              <w:rPr>
                <w:sz w:val="18"/>
                <w:szCs w:val="18"/>
              </w:rPr>
              <w:t xml:space="preserve">Annual Audit Planning </w:t>
            </w:r>
          </w:p>
        </w:tc>
      </w:tr>
      <w:tr w:rsidR="0025191A" w:rsidRPr="000C6498" w14:paraId="26F5BAA3" w14:textId="77777777" w:rsidTr="00E43F0B">
        <w:tc>
          <w:tcPr>
            <w:tcW w:w="10075" w:type="dxa"/>
            <w:shd w:val="clear" w:color="auto" w:fill="E9ECF3"/>
            <w:tcMar>
              <w:top w:w="115" w:type="dxa"/>
              <w:left w:w="115" w:type="dxa"/>
              <w:bottom w:w="115" w:type="dxa"/>
              <w:right w:w="115" w:type="dxa"/>
            </w:tcMar>
          </w:tcPr>
          <w:p w14:paraId="59DA4E2B" w14:textId="77777777" w:rsidR="0025191A" w:rsidRPr="005974BC" w:rsidRDefault="0025191A">
            <w:pPr>
              <w:pStyle w:val="ToolTableText"/>
              <w:framePr w:hSpace="0" w:wrap="auto" w:vAnchor="margin" w:hAnchor="text" w:yAlign="inline"/>
              <w:rPr>
                <w:rFonts w:ascii="Aptos" w:hAnsi="Aptos"/>
                <w:b/>
                <w:bCs w:val="0"/>
              </w:rPr>
            </w:pPr>
            <w:r w:rsidRPr="005974BC">
              <w:rPr>
                <w:rFonts w:ascii="Aptos" w:hAnsi="Aptos"/>
                <w:b/>
                <w:bCs w:val="0"/>
              </w:rPr>
              <w:t>Ris</w:t>
            </w:r>
            <w:r>
              <w:rPr>
                <w:rFonts w:ascii="Aptos" w:hAnsi="Aptos"/>
                <w:b/>
                <w:bCs w:val="0"/>
              </w:rPr>
              <w:t>k</w:t>
            </w:r>
            <w:r w:rsidRPr="005974BC">
              <w:rPr>
                <w:rFonts w:ascii="Aptos" w:hAnsi="Aptos"/>
                <w:b/>
                <w:bCs w:val="0"/>
              </w:rPr>
              <w:t>-Based Audit Universe Development</w:t>
            </w:r>
          </w:p>
        </w:tc>
      </w:tr>
      <w:tr w:rsidR="0025191A" w:rsidRPr="000C6498" w14:paraId="46596BC9" w14:textId="77777777" w:rsidTr="00E43F0B">
        <w:tc>
          <w:tcPr>
            <w:tcW w:w="10075" w:type="dxa"/>
            <w:tcMar>
              <w:top w:w="115" w:type="dxa"/>
              <w:left w:w="115" w:type="dxa"/>
              <w:bottom w:w="115" w:type="dxa"/>
              <w:right w:w="115" w:type="dxa"/>
            </w:tcMar>
          </w:tcPr>
          <w:p w14:paraId="3C05D216" w14:textId="119B0510" w:rsidR="0025191A" w:rsidRPr="000C6498" w:rsidRDefault="0025191A">
            <w:pPr>
              <w:pStyle w:val="ToolTableText"/>
              <w:framePr w:hSpace="0" w:wrap="auto" w:vAnchor="margin" w:hAnchor="text" w:yAlign="inline"/>
              <w:rPr>
                <w:rFonts w:ascii="Aptos" w:hAnsi="Aptos"/>
              </w:rPr>
            </w:pPr>
            <w:r w:rsidRPr="005974BC">
              <w:rPr>
                <w:rFonts w:ascii="Aptos" w:hAnsi="Aptos"/>
              </w:rPr>
              <w:t xml:space="preserve">Prompt: You are a senior internal auditor at a publicly traded retail company with operations in North America and Europe running SAP as the company’s ERP. Using a risk-based approach, develop an audit universe for the fiscal year </w:t>
            </w:r>
            <w:r w:rsidR="00976566">
              <w:rPr>
                <w:rFonts w:ascii="Aptos" w:hAnsi="Aptos"/>
              </w:rPr>
              <w:t>that covers the company’s key business processes,</w:t>
            </w:r>
            <w:r w:rsidRPr="005974BC">
              <w:rPr>
                <w:rFonts w:ascii="Aptos" w:hAnsi="Aptos"/>
              </w:rPr>
              <w:t xml:space="preserve"> as attached. Include based on a scan of the sector potential risks that could impact the organization’s strategy or operations. For each audit area, assign a preliminary risk rating (High/Medium/Low) based on a combination of inherent risk, financial materiality, fraud exposure, regulatory burden, process complexity</w:t>
            </w:r>
            <w:r w:rsidR="00741E29">
              <w:rPr>
                <w:rFonts w:ascii="Aptos" w:hAnsi="Aptos"/>
              </w:rPr>
              <w:t>,</w:t>
            </w:r>
            <w:r w:rsidRPr="005974BC">
              <w:rPr>
                <w:rFonts w:ascii="Aptos" w:hAnsi="Aptos"/>
              </w:rPr>
              <w:t xml:space="preserve"> and business change</w:t>
            </w:r>
            <w:r w:rsidR="00976566">
              <w:rPr>
                <w:rFonts w:ascii="Aptos" w:hAnsi="Aptos"/>
              </w:rPr>
              <w:t>,</w:t>
            </w:r>
            <w:r w:rsidRPr="005974BC">
              <w:rPr>
                <w:rFonts w:ascii="Aptos" w:hAnsi="Aptos"/>
              </w:rPr>
              <w:t xml:space="preserve"> and provide a one-sentence rationale. Present the results as a table with columns: Audit Area, Business Process Owner, Preliminary Risk Rating, Rationale.</w:t>
            </w:r>
          </w:p>
        </w:tc>
      </w:tr>
      <w:tr w:rsidR="0025191A" w:rsidRPr="000C6498" w14:paraId="6FAE4604" w14:textId="77777777" w:rsidTr="00E43F0B">
        <w:tc>
          <w:tcPr>
            <w:tcW w:w="10075" w:type="dxa"/>
            <w:shd w:val="clear" w:color="auto" w:fill="E9ECF3"/>
            <w:tcMar>
              <w:top w:w="115" w:type="dxa"/>
              <w:left w:w="115" w:type="dxa"/>
              <w:bottom w:w="115" w:type="dxa"/>
              <w:right w:w="115" w:type="dxa"/>
            </w:tcMar>
          </w:tcPr>
          <w:p w14:paraId="6F88D708" w14:textId="77777777" w:rsidR="0025191A" w:rsidRPr="00B67198" w:rsidRDefault="0025191A">
            <w:pPr>
              <w:pStyle w:val="ToolTableText"/>
              <w:framePr w:hSpace="0" w:wrap="auto" w:vAnchor="margin" w:hAnchor="text" w:yAlign="inline"/>
              <w:rPr>
                <w:rFonts w:ascii="Aptos" w:hAnsi="Aptos"/>
                <w:b/>
                <w:bCs w:val="0"/>
              </w:rPr>
            </w:pPr>
            <w:r w:rsidRPr="00B67198">
              <w:rPr>
                <w:rFonts w:ascii="Aptos" w:hAnsi="Aptos"/>
                <w:b/>
                <w:bCs w:val="0"/>
              </w:rPr>
              <w:t>Resource Planning</w:t>
            </w:r>
          </w:p>
        </w:tc>
      </w:tr>
      <w:tr w:rsidR="0025191A" w:rsidRPr="000C6498" w14:paraId="028CC09E" w14:textId="77777777" w:rsidTr="00E43F0B">
        <w:tc>
          <w:tcPr>
            <w:tcW w:w="10075" w:type="dxa"/>
            <w:tcMar>
              <w:top w:w="115" w:type="dxa"/>
              <w:left w:w="115" w:type="dxa"/>
              <w:bottom w:w="115" w:type="dxa"/>
              <w:right w:w="115" w:type="dxa"/>
            </w:tcMar>
          </w:tcPr>
          <w:p w14:paraId="0BC0E7E4" w14:textId="79372967" w:rsidR="0025191A" w:rsidRPr="00E841F5" w:rsidRDefault="0025191A">
            <w:pPr>
              <w:pStyle w:val="ToolTableText"/>
              <w:framePr w:hSpace="0" w:wrap="auto" w:vAnchor="margin" w:hAnchor="text" w:yAlign="inline"/>
              <w:rPr>
                <w:rFonts w:ascii="Aptos" w:hAnsi="Aptos"/>
              </w:rPr>
            </w:pPr>
            <w:r w:rsidRPr="00E841F5">
              <w:rPr>
                <w:rFonts w:ascii="Aptos" w:hAnsi="Aptos"/>
              </w:rPr>
              <w:t>Prompt: Ac</w:t>
            </w:r>
            <w:r w:rsidR="004259A9">
              <w:rPr>
                <w:rFonts w:ascii="Aptos" w:hAnsi="Aptos"/>
              </w:rPr>
              <w:t>t</w:t>
            </w:r>
            <w:r w:rsidRPr="00E841F5">
              <w:rPr>
                <w:rFonts w:ascii="Aptos" w:hAnsi="Aptos"/>
              </w:rPr>
              <w:t xml:space="preserve"> as the </w:t>
            </w:r>
            <w:r w:rsidR="004259A9">
              <w:rPr>
                <w:rFonts w:ascii="Aptos" w:hAnsi="Aptos"/>
              </w:rPr>
              <w:t>m</w:t>
            </w:r>
            <w:r w:rsidRPr="00E841F5">
              <w:rPr>
                <w:rFonts w:ascii="Aptos" w:hAnsi="Aptos"/>
              </w:rPr>
              <w:t xml:space="preserve">anaging </w:t>
            </w:r>
            <w:r w:rsidR="004259A9">
              <w:rPr>
                <w:rFonts w:ascii="Aptos" w:hAnsi="Aptos"/>
              </w:rPr>
              <w:t>d</w:t>
            </w:r>
            <w:r w:rsidRPr="00E841F5">
              <w:rPr>
                <w:rFonts w:ascii="Aptos" w:hAnsi="Aptos"/>
              </w:rPr>
              <w:t xml:space="preserve">irector of an </w:t>
            </w:r>
            <w:r w:rsidR="004259A9">
              <w:rPr>
                <w:rFonts w:ascii="Aptos" w:hAnsi="Aptos"/>
              </w:rPr>
              <w:t>i</w:t>
            </w:r>
            <w:r w:rsidRPr="00E841F5">
              <w:rPr>
                <w:rFonts w:ascii="Aptos" w:hAnsi="Aptos"/>
              </w:rPr>
              <w:t xml:space="preserve">nternal </w:t>
            </w:r>
            <w:r w:rsidR="004259A9">
              <w:rPr>
                <w:rFonts w:ascii="Aptos" w:hAnsi="Aptos"/>
              </w:rPr>
              <w:t>a</w:t>
            </w:r>
            <w:r w:rsidRPr="00E841F5">
              <w:rPr>
                <w:rFonts w:ascii="Aptos" w:hAnsi="Aptos"/>
              </w:rPr>
              <w:t xml:space="preserve">udit function. Attached is our </w:t>
            </w:r>
            <w:r w:rsidR="004259A9">
              <w:rPr>
                <w:rFonts w:ascii="Aptos" w:hAnsi="Aptos"/>
              </w:rPr>
              <w:t>a</w:t>
            </w:r>
            <w:r w:rsidRPr="00E841F5">
              <w:rPr>
                <w:rFonts w:ascii="Aptos" w:hAnsi="Aptos"/>
              </w:rPr>
              <w:t xml:space="preserve">udit </w:t>
            </w:r>
            <w:r w:rsidR="004259A9">
              <w:rPr>
                <w:rFonts w:ascii="Aptos" w:hAnsi="Aptos"/>
              </w:rPr>
              <w:t>p</w:t>
            </w:r>
            <w:r w:rsidRPr="00E841F5">
              <w:rPr>
                <w:rFonts w:ascii="Aptos" w:hAnsi="Aptos"/>
              </w:rPr>
              <w:t>lan for the next year</w:t>
            </w:r>
            <w:r w:rsidR="00D02663">
              <w:rPr>
                <w:rFonts w:ascii="Aptos" w:hAnsi="Aptos"/>
              </w:rPr>
              <w:t>, with the audit projects' titles</w:t>
            </w:r>
            <w:r w:rsidRPr="00E841F5">
              <w:rPr>
                <w:rFonts w:ascii="Aptos" w:hAnsi="Aptos"/>
              </w:rPr>
              <w:t xml:space="preserve"> listed in column A and anticipated start dates listed in column B. On another tab is our list of resources with </w:t>
            </w:r>
            <w:r w:rsidR="00D62BF4">
              <w:rPr>
                <w:rFonts w:ascii="Aptos" w:hAnsi="Aptos"/>
              </w:rPr>
              <w:t xml:space="preserve">the </w:t>
            </w:r>
            <w:r w:rsidRPr="00E841F5">
              <w:rPr>
                <w:rFonts w:ascii="Aptos" w:hAnsi="Aptos"/>
              </w:rPr>
              <w:t xml:space="preserve">name in column A and their title in column B. The title hierarchy from least to most seniority is associate internal auditor, internal auditor, senior internal auditor, internal audit manager, internal audit senior manager, internal audit director. Create a new tab to map the resources to each project. Each project will need an audit director and </w:t>
            </w:r>
            <w:r w:rsidR="004259A9">
              <w:rPr>
                <w:rFonts w:ascii="Aptos" w:hAnsi="Aptos"/>
              </w:rPr>
              <w:t>a</w:t>
            </w:r>
            <w:r w:rsidRPr="00E841F5">
              <w:rPr>
                <w:rFonts w:ascii="Aptos" w:hAnsi="Aptos"/>
              </w:rPr>
              <w:t>uditor</w:t>
            </w:r>
            <w:r w:rsidR="004259A9">
              <w:rPr>
                <w:rFonts w:ascii="Aptos" w:hAnsi="Aptos"/>
              </w:rPr>
              <w:t>-i</w:t>
            </w:r>
            <w:r w:rsidRPr="00E841F5">
              <w:rPr>
                <w:rFonts w:ascii="Aptos" w:hAnsi="Aptos"/>
              </w:rPr>
              <w:t>n</w:t>
            </w:r>
            <w:r w:rsidR="004259A9">
              <w:rPr>
                <w:rFonts w:ascii="Aptos" w:hAnsi="Aptos"/>
              </w:rPr>
              <w:t>-c</w:t>
            </w:r>
            <w:r w:rsidRPr="00E841F5">
              <w:rPr>
                <w:rFonts w:ascii="Aptos" w:hAnsi="Aptos"/>
              </w:rPr>
              <w:t>harge</w:t>
            </w:r>
            <w:r w:rsidR="00BC08E3">
              <w:rPr>
                <w:rFonts w:ascii="Aptos" w:hAnsi="Aptos"/>
              </w:rPr>
              <w:t>, who should</w:t>
            </w:r>
            <w:r w:rsidRPr="00E841F5">
              <w:rPr>
                <w:rFonts w:ascii="Aptos" w:hAnsi="Aptos"/>
              </w:rPr>
              <w:t xml:space="preserve"> be a senior internal auditor, internal audit manager, or senior internal audit manager. The rest of the project team can be a mix of the other titles excluding audit director. Each project team </w:t>
            </w:r>
            <w:r w:rsidR="00654C4B">
              <w:rPr>
                <w:rFonts w:ascii="Aptos" w:hAnsi="Aptos"/>
              </w:rPr>
              <w:t>should comprise one</w:t>
            </w:r>
            <w:r w:rsidRPr="00E841F5">
              <w:rPr>
                <w:rFonts w:ascii="Aptos" w:hAnsi="Aptos"/>
              </w:rPr>
              <w:t xml:space="preserve"> audit director, </w:t>
            </w:r>
            <w:r w:rsidR="00654C4B">
              <w:rPr>
                <w:rFonts w:ascii="Aptos" w:hAnsi="Aptos"/>
              </w:rPr>
              <w:t>one</w:t>
            </w:r>
            <w:r w:rsidRPr="00E841F5">
              <w:rPr>
                <w:rFonts w:ascii="Aptos" w:hAnsi="Aptos"/>
              </w:rPr>
              <w:t xml:space="preserve"> auditor</w:t>
            </w:r>
            <w:r w:rsidR="00654C4B">
              <w:rPr>
                <w:rFonts w:ascii="Aptos" w:hAnsi="Aptos"/>
              </w:rPr>
              <w:t>-</w:t>
            </w:r>
            <w:r w:rsidRPr="00E841F5">
              <w:rPr>
                <w:rFonts w:ascii="Aptos" w:hAnsi="Aptos"/>
              </w:rPr>
              <w:t>in</w:t>
            </w:r>
            <w:r w:rsidR="00654C4B">
              <w:rPr>
                <w:rFonts w:ascii="Aptos" w:hAnsi="Aptos"/>
              </w:rPr>
              <w:t>-</w:t>
            </w:r>
            <w:r w:rsidRPr="00E841F5">
              <w:rPr>
                <w:rFonts w:ascii="Aptos" w:hAnsi="Aptos"/>
              </w:rPr>
              <w:t xml:space="preserve">charge, and </w:t>
            </w:r>
            <w:r w:rsidR="00654C4B">
              <w:rPr>
                <w:rFonts w:ascii="Aptos" w:hAnsi="Aptos"/>
              </w:rPr>
              <w:t>three</w:t>
            </w:r>
            <w:r w:rsidRPr="00E841F5">
              <w:rPr>
                <w:rFonts w:ascii="Aptos" w:hAnsi="Aptos"/>
              </w:rPr>
              <w:t xml:space="preserve"> staff. When assigning a senior auditor as the auditor</w:t>
            </w:r>
            <w:r w:rsidR="00654C4B">
              <w:rPr>
                <w:rFonts w:ascii="Aptos" w:hAnsi="Aptos"/>
              </w:rPr>
              <w:t>-</w:t>
            </w:r>
            <w:r w:rsidRPr="00E841F5">
              <w:rPr>
                <w:rFonts w:ascii="Aptos" w:hAnsi="Aptos"/>
              </w:rPr>
              <w:t>in</w:t>
            </w:r>
            <w:r w:rsidR="00654C4B">
              <w:rPr>
                <w:rFonts w:ascii="Aptos" w:hAnsi="Aptos"/>
              </w:rPr>
              <w:t>-</w:t>
            </w:r>
            <w:r w:rsidRPr="00E841F5">
              <w:rPr>
                <w:rFonts w:ascii="Aptos" w:hAnsi="Aptos"/>
              </w:rPr>
              <w:t>charge, do not assign them back</w:t>
            </w:r>
            <w:r w:rsidR="00654C4B">
              <w:rPr>
                <w:rFonts w:ascii="Aptos" w:hAnsi="Aptos"/>
              </w:rPr>
              <w:t>-</w:t>
            </w:r>
            <w:r w:rsidRPr="00E841F5">
              <w:rPr>
                <w:rFonts w:ascii="Aptos" w:hAnsi="Aptos"/>
              </w:rPr>
              <w:t>to</w:t>
            </w:r>
            <w:r w:rsidR="00654C4B">
              <w:rPr>
                <w:rFonts w:ascii="Aptos" w:hAnsi="Aptos"/>
              </w:rPr>
              <w:t>-</w:t>
            </w:r>
            <w:r w:rsidRPr="00E841F5">
              <w:rPr>
                <w:rFonts w:ascii="Aptos" w:hAnsi="Aptos"/>
              </w:rPr>
              <w:t xml:space="preserve">back projects </w:t>
            </w:r>
            <w:r w:rsidR="00654C4B">
              <w:rPr>
                <w:rFonts w:ascii="Aptos" w:hAnsi="Aptos"/>
              </w:rPr>
              <w:t>in that capacity</w:t>
            </w:r>
            <w:r w:rsidRPr="00E841F5">
              <w:rPr>
                <w:rFonts w:ascii="Aptos" w:hAnsi="Aptos"/>
              </w:rPr>
              <w:t>. Senior internal auditor</w:t>
            </w:r>
            <w:r w:rsidR="00654C4B">
              <w:rPr>
                <w:rFonts w:ascii="Aptos" w:hAnsi="Aptos"/>
              </w:rPr>
              <w:t>s</w:t>
            </w:r>
            <w:r w:rsidRPr="00E841F5">
              <w:rPr>
                <w:rFonts w:ascii="Aptos" w:hAnsi="Aptos"/>
              </w:rPr>
              <w:t xml:space="preserve"> should fluctuate from auditor</w:t>
            </w:r>
            <w:r w:rsidR="00654C4B">
              <w:rPr>
                <w:rFonts w:ascii="Aptos" w:hAnsi="Aptos"/>
              </w:rPr>
              <w:t>-</w:t>
            </w:r>
            <w:r w:rsidRPr="00E841F5">
              <w:rPr>
                <w:rFonts w:ascii="Aptos" w:hAnsi="Aptos"/>
              </w:rPr>
              <w:t>in</w:t>
            </w:r>
            <w:r w:rsidR="00654C4B">
              <w:rPr>
                <w:rFonts w:ascii="Aptos" w:hAnsi="Aptos"/>
              </w:rPr>
              <w:t>-</w:t>
            </w:r>
            <w:r w:rsidRPr="00E841F5">
              <w:rPr>
                <w:rFonts w:ascii="Aptos" w:hAnsi="Aptos"/>
              </w:rPr>
              <w:t>charge on one project to staff on the next project. Try to give each senior internal auditor two auditor</w:t>
            </w:r>
            <w:r w:rsidR="00654C4B">
              <w:rPr>
                <w:rFonts w:ascii="Aptos" w:hAnsi="Aptos"/>
              </w:rPr>
              <w:t>-</w:t>
            </w:r>
            <w:r w:rsidRPr="00E841F5">
              <w:rPr>
                <w:rFonts w:ascii="Aptos" w:hAnsi="Aptos"/>
              </w:rPr>
              <w:t>in</w:t>
            </w:r>
            <w:r w:rsidR="00654C4B">
              <w:rPr>
                <w:rFonts w:ascii="Aptos" w:hAnsi="Aptos"/>
              </w:rPr>
              <w:t>-</w:t>
            </w:r>
            <w:r w:rsidRPr="00E841F5">
              <w:rPr>
                <w:rFonts w:ascii="Aptos" w:hAnsi="Aptos"/>
              </w:rPr>
              <w:t>charge assignments for the year. Format the new tab and call it Resource Plan, and list the columns starting with A to be Audit Title, Anticipated Start Date, Audit Director, Auditor</w:t>
            </w:r>
            <w:r w:rsidR="00654C4B">
              <w:rPr>
                <w:rFonts w:ascii="Aptos" w:hAnsi="Aptos"/>
              </w:rPr>
              <w:t>-i</w:t>
            </w:r>
            <w:r w:rsidRPr="00E841F5">
              <w:rPr>
                <w:rFonts w:ascii="Aptos" w:hAnsi="Aptos"/>
              </w:rPr>
              <w:t>n</w:t>
            </w:r>
            <w:r w:rsidR="00654C4B">
              <w:rPr>
                <w:rFonts w:ascii="Aptos" w:hAnsi="Aptos"/>
              </w:rPr>
              <w:t>-c</w:t>
            </w:r>
            <w:r w:rsidRPr="00E841F5">
              <w:rPr>
                <w:rFonts w:ascii="Aptos" w:hAnsi="Aptos"/>
              </w:rPr>
              <w:t xml:space="preserve">harge, Staff 1, Staff 2, Staff 3. Sort the projects in Anticipated </w:t>
            </w:r>
            <w:r w:rsidR="00E624F5">
              <w:rPr>
                <w:rFonts w:ascii="Aptos" w:hAnsi="Aptos"/>
              </w:rPr>
              <w:t>S</w:t>
            </w:r>
            <w:r w:rsidRPr="00E841F5">
              <w:rPr>
                <w:rFonts w:ascii="Aptos" w:hAnsi="Aptos"/>
              </w:rPr>
              <w:t xml:space="preserve">tart </w:t>
            </w:r>
            <w:r w:rsidR="00E624F5">
              <w:rPr>
                <w:rFonts w:ascii="Aptos" w:hAnsi="Aptos"/>
              </w:rPr>
              <w:t>D</w:t>
            </w:r>
            <w:r w:rsidRPr="00E841F5">
              <w:rPr>
                <w:rFonts w:ascii="Aptos" w:hAnsi="Aptos"/>
              </w:rPr>
              <w:t>ate descending order.</w:t>
            </w:r>
          </w:p>
        </w:tc>
      </w:tr>
      <w:tr w:rsidR="0025191A" w:rsidRPr="000C6498" w14:paraId="064735CE" w14:textId="77777777" w:rsidTr="00E43F0B">
        <w:tc>
          <w:tcPr>
            <w:tcW w:w="10075" w:type="dxa"/>
            <w:shd w:val="clear" w:color="auto" w:fill="E9ECF3"/>
            <w:tcMar>
              <w:top w:w="115" w:type="dxa"/>
              <w:left w:w="115" w:type="dxa"/>
              <w:bottom w:w="115" w:type="dxa"/>
              <w:right w:w="115" w:type="dxa"/>
            </w:tcMar>
          </w:tcPr>
          <w:p w14:paraId="6CC61602" w14:textId="77777777" w:rsidR="0025191A" w:rsidRPr="001F75F3" w:rsidRDefault="0025191A">
            <w:pPr>
              <w:pStyle w:val="ToolTableText"/>
              <w:framePr w:hSpace="0" w:wrap="auto" w:vAnchor="margin" w:hAnchor="text" w:yAlign="inline"/>
              <w:rPr>
                <w:rFonts w:ascii="Aptos" w:hAnsi="Aptos"/>
                <w:b/>
              </w:rPr>
            </w:pPr>
            <w:r w:rsidRPr="001F75F3">
              <w:rPr>
                <w:rFonts w:ascii="Aptos" w:hAnsi="Aptos"/>
                <w:b/>
                <w:bCs w:val="0"/>
              </w:rPr>
              <w:lastRenderedPageBreak/>
              <w:t>Competency Mapping</w:t>
            </w:r>
          </w:p>
        </w:tc>
      </w:tr>
      <w:tr w:rsidR="0025191A" w:rsidRPr="000C6498" w14:paraId="7DF65480" w14:textId="77777777" w:rsidTr="00E43F0B">
        <w:trPr>
          <w:trHeight w:val="1658"/>
        </w:trPr>
        <w:tc>
          <w:tcPr>
            <w:tcW w:w="10075" w:type="dxa"/>
            <w:tcMar>
              <w:top w:w="115" w:type="dxa"/>
              <w:left w:w="115" w:type="dxa"/>
              <w:bottom w:w="115" w:type="dxa"/>
              <w:right w:w="115" w:type="dxa"/>
            </w:tcMar>
          </w:tcPr>
          <w:p w14:paraId="74E7D99A" w14:textId="778988B3" w:rsidR="0025191A" w:rsidRPr="001F75F3" w:rsidRDefault="0025191A">
            <w:pPr>
              <w:rPr>
                <w:rFonts w:ascii="Aptos" w:hAnsi="Aptos"/>
                <w:bCs/>
                <w:iCs/>
                <w:noProof/>
                <w:spacing w:val="2"/>
                <w:sz w:val="18"/>
                <w:szCs w:val="18"/>
              </w:rPr>
            </w:pPr>
            <w:r w:rsidRPr="001F75F3">
              <w:rPr>
                <w:rFonts w:ascii="Aptos" w:hAnsi="Aptos"/>
                <w:bCs/>
                <w:iCs/>
                <w:noProof/>
                <w:spacing w:val="2"/>
                <w:sz w:val="18"/>
                <w:szCs w:val="18"/>
              </w:rPr>
              <w:t xml:space="preserve">Prompt: Acting as a </w:t>
            </w:r>
            <w:r w:rsidR="00E624F5">
              <w:rPr>
                <w:rFonts w:ascii="Aptos" w:hAnsi="Aptos"/>
                <w:bCs/>
                <w:iCs/>
                <w:noProof/>
                <w:spacing w:val="2"/>
                <w:sz w:val="18"/>
                <w:szCs w:val="18"/>
              </w:rPr>
              <w:t>c</w:t>
            </w:r>
            <w:r w:rsidRPr="001F75F3">
              <w:rPr>
                <w:rFonts w:ascii="Aptos" w:hAnsi="Aptos"/>
                <w:bCs/>
                <w:iCs/>
                <w:noProof/>
                <w:spacing w:val="2"/>
                <w:sz w:val="18"/>
                <w:szCs w:val="18"/>
              </w:rPr>
              <w:t xml:space="preserve">hief </w:t>
            </w:r>
            <w:r w:rsidR="00E624F5">
              <w:rPr>
                <w:rFonts w:ascii="Aptos" w:hAnsi="Aptos"/>
                <w:bCs/>
                <w:iCs/>
                <w:noProof/>
                <w:spacing w:val="2"/>
                <w:sz w:val="18"/>
                <w:szCs w:val="18"/>
              </w:rPr>
              <w:t>a</w:t>
            </w:r>
            <w:r w:rsidRPr="001F75F3">
              <w:rPr>
                <w:rFonts w:ascii="Aptos" w:hAnsi="Aptos"/>
                <w:bCs/>
                <w:iCs/>
                <w:noProof/>
                <w:spacing w:val="2"/>
                <w:sz w:val="18"/>
                <w:szCs w:val="18"/>
              </w:rPr>
              <w:t xml:space="preserve">udit </w:t>
            </w:r>
            <w:r w:rsidR="00E624F5">
              <w:rPr>
                <w:rFonts w:ascii="Aptos" w:hAnsi="Aptos"/>
                <w:bCs/>
                <w:iCs/>
                <w:noProof/>
                <w:spacing w:val="2"/>
                <w:sz w:val="18"/>
                <w:szCs w:val="18"/>
              </w:rPr>
              <w:t>e</w:t>
            </w:r>
            <w:r w:rsidRPr="001F75F3">
              <w:rPr>
                <w:rFonts w:ascii="Aptos" w:hAnsi="Aptos"/>
                <w:bCs/>
                <w:iCs/>
                <w:noProof/>
                <w:spacing w:val="2"/>
                <w:sz w:val="18"/>
                <w:szCs w:val="18"/>
              </w:rPr>
              <w:t>xecutive (CAE) being tasked with determining two things</w:t>
            </w:r>
            <w:r w:rsidR="00E7468E">
              <w:rPr>
                <w:rFonts w:ascii="Aptos" w:hAnsi="Aptos"/>
                <w:bCs/>
                <w:iCs/>
                <w:noProof/>
                <w:spacing w:val="2"/>
                <w:sz w:val="18"/>
                <w:szCs w:val="18"/>
              </w:rPr>
              <w:t>:</w:t>
            </w:r>
            <w:r w:rsidRPr="001F75F3">
              <w:rPr>
                <w:rFonts w:ascii="Aptos" w:hAnsi="Aptos"/>
                <w:bCs/>
                <w:iCs/>
                <w:noProof/>
                <w:spacing w:val="2"/>
                <w:sz w:val="18"/>
                <w:szCs w:val="18"/>
              </w:rPr>
              <w:t xml:space="preserve"> which audits will need external help or need to be outsourced</w:t>
            </w:r>
            <w:r w:rsidR="00E7468E">
              <w:rPr>
                <w:rFonts w:ascii="Aptos" w:hAnsi="Aptos"/>
                <w:bCs/>
                <w:iCs/>
                <w:noProof/>
                <w:spacing w:val="2"/>
                <w:sz w:val="18"/>
                <w:szCs w:val="18"/>
              </w:rPr>
              <w:t>,</w:t>
            </w:r>
            <w:r w:rsidRPr="001F75F3">
              <w:rPr>
                <w:rFonts w:ascii="Aptos" w:hAnsi="Aptos"/>
                <w:bCs/>
                <w:iCs/>
                <w:noProof/>
                <w:spacing w:val="2"/>
                <w:sz w:val="18"/>
                <w:szCs w:val="18"/>
              </w:rPr>
              <w:t xml:space="preserve"> and what areas of expertise and competencies our internal audit funct</w:t>
            </w:r>
            <w:r w:rsidR="00E7468E">
              <w:rPr>
                <w:rFonts w:ascii="Aptos" w:hAnsi="Aptos"/>
                <w:bCs/>
                <w:iCs/>
                <w:noProof/>
                <w:spacing w:val="2"/>
                <w:sz w:val="18"/>
                <w:szCs w:val="18"/>
              </w:rPr>
              <w:t>i</w:t>
            </w:r>
            <w:r w:rsidRPr="001F75F3">
              <w:rPr>
                <w:rFonts w:ascii="Aptos" w:hAnsi="Aptos"/>
                <w:bCs/>
                <w:iCs/>
                <w:noProof/>
                <w:spacing w:val="2"/>
                <w:sz w:val="18"/>
                <w:szCs w:val="18"/>
              </w:rPr>
              <w:t xml:space="preserve">on </w:t>
            </w:r>
            <w:r w:rsidR="00FE0904">
              <w:rPr>
                <w:rFonts w:ascii="Aptos" w:hAnsi="Aptos"/>
                <w:bCs/>
                <w:iCs/>
                <w:noProof/>
                <w:spacing w:val="2"/>
                <w:sz w:val="18"/>
                <w:szCs w:val="18"/>
              </w:rPr>
              <w:t>should</w:t>
            </w:r>
            <w:r w:rsidRPr="001F75F3">
              <w:rPr>
                <w:rFonts w:ascii="Aptos" w:hAnsi="Aptos"/>
                <w:bCs/>
                <w:iCs/>
                <w:noProof/>
                <w:spacing w:val="2"/>
                <w:sz w:val="18"/>
                <w:szCs w:val="18"/>
              </w:rPr>
              <w:t xml:space="preserve"> develop</w:t>
            </w:r>
            <w:r w:rsidR="00FE0904">
              <w:rPr>
                <w:rFonts w:ascii="Aptos" w:hAnsi="Aptos"/>
                <w:bCs/>
                <w:iCs/>
                <w:noProof/>
                <w:spacing w:val="2"/>
                <w:sz w:val="18"/>
                <w:szCs w:val="18"/>
              </w:rPr>
              <w:t>?</w:t>
            </w:r>
            <w:r w:rsidRPr="001F75F3">
              <w:rPr>
                <w:rFonts w:ascii="Aptos" w:hAnsi="Aptos"/>
                <w:bCs/>
                <w:iCs/>
                <w:noProof/>
                <w:spacing w:val="2"/>
                <w:sz w:val="18"/>
                <w:szCs w:val="18"/>
              </w:rPr>
              <w:t xml:space="preserve"> Us</w:t>
            </w:r>
            <w:r w:rsidR="00FE0904">
              <w:rPr>
                <w:rFonts w:ascii="Aptos" w:hAnsi="Aptos"/>
                <w:bCs/>
                <w:iCs/>
                <w:noProof/>
                <w:spacing w:val="2"/>
                <w:sz w:val="18"/>
                <w:szCs w:val="18"/>
              </w:rPr>
              <w:t>e</w:t>
            </w:r>
            <w:r w:rsidRPr="001F75F3">
              <w:rPr>
                <w:rFonts w:ascii="Aptos" w:hAnsi="Aptos"/>
                <w:bCs/>
                <w:iCs/>
                <w:noProof/>
                <w:spacing w:val="2"/>
                <w:sz w:val="18"/>
                <w:szCs w:val="18"/>
              </w:rPr>
              <w:t xml:space="preserve"> the attached document “Audit Plan” </w:t>
            </w:r>
            <w:r w:rsidR="00FE0904">
              <w:rPr>
                <w:rFonts w:ascii="Aptos" w:hAnsi="Aptos"/>
                <w:bCs/>
                <w:iCs/>
                <w:noProof/>
                <w:spacing w:val="2"/>
                <w:sz w:val="18"/>
                <w:szCs w:val="18"/>
              </w:rPr>
              <w:t>that</w:t>
            </w:r>
            <w:r w:rsidRPr="001F75F3">
              <w:rPr>
                <w:rFonts w:ascii="Aptos" w:hAnsi="Aptos"/>
                <w:bCs/>
                <w:iCs/>
                <w:noProof/>
                <w:spacing w:val="2"/>
                <w:sz w:val="18"/>
                <w:szCs w:val="18"/>
              </w:rPr>
              <w:t xml:space="preserve"> has the next year</w:t>
            </w:r>
            <w:r w:rsidR="00565922">
              <w:rPr>
                <w:rFonts w:ascii="Aptos" w:hAnsi="Aptos"/>
                <w:bCs/>
                <w:iCs/>
                <w:noProof/>
                <w:spacing w:val="2"/>
                <w:sz w:val="18"/>
                <w:szCs w:val="18"/>
              </w:rPr>
              <w:t>’</w:t>
            </w:r>
            <w:r w:rsidRPr="001F75F3">
              <w:rPr>
                <w:rFonts w:ascii="Aptos" w:hAnsi="Aptos"/>
                <w:bCs/>
                <w:iCs/>
                <w:noProof/>
                <w:spacing w:val="2"/>
                <w:sz w:val="18"/>
                <w:szCs w:val="18"/>
              </w:rPr>
              <w:t xml:space="preserve">s audit plan with </w:t>
            </w:r>
            <w:r w:rsidR="00FE0904">
              <w:rPr>
                <w:rFonts w:ascii="Aptos" w:hAnsi="Aptos"/>
                <w:bCs/>
                <w:iCs/>
                <w:noProof/>
                <w:spacing w:val="2"/>
                <w:sz w:val="18"/>
                <w:szCs w:val="18"/>
              </w:rPr>
              <w:t>a</w:t>
            </w:r>
            <w:r w:rsidRPr="001F75F3">
              <w:rPr>
                <w:rFonts w:ascii="Aptos" w:hAnsi="Aptos"/>
                <w:bCs/>
                <w:iCs/>
                <w:noProof/>
                <w:spacing w:val="2"/>
                <w:sz w:val="18"/>
                <w:szCs w:val="18"/>
              </w:rPr>
              <w:t xml:space="preserve">udit </w:t>
            </w:r>
            <w:r w:rsidR="00565922">
              <w:rPr>
                <w:rFonts w:ascii="Aptos" w:hAnsi="Aptos"/>
                <w:bCs/>
                <w:iCs/>
                <w:noProof/>
                <w:spacing w:val="2"/>
                <w:sz w:val="18"/>
                <w:szCs w:val="18"/>
              </w:rPr>
              <w:t>t</w:t>
            </w:r>
            <w:r w:rsidRPr="001F75F3">
              <w:rPr>
                <w:rFonts w:ascii="Aptos" w:hAnsi="Aptos"/>
                <w:bCs/>
                <w:iCs/>
                <w:noProof/>
                <w:spacing w:val="2"/>
                <w:sz w:val="18"/>
                <w:szCs w:val="18"/>
              </w:rPr>
              <w:t>itle and start date. Cross-reference to the other attached document</w:t>
            </w:r>
            <w:r w:rsidR="00565922">
              <w:rPr>
                <w:rFonts w:ascii="Aptos" w:hAnsi="Aptos"/>
                <w:bCs/>
                <w:iCs/>
                <w:noProof/>
                <w:spacing w:val="2"/>
                <w:sz w:val="18"/>
                <w:szCs w:val="18"/>
              </w:rPr>
              <w:t>,</w:t>
            </w:r>
            <w:r w:rsidRPr="001F75F3">
              <w:rPr>
                <w:rFonts w:ascii="Aptos" w:hAnsi="Aptos"/>
                <w:bCs/>
                <w:iCs/>
                <w:noProof/>
                <w:spacing w:val="2"/>
                <w:sz w:val="18"/>
                <w:szCs w:val="18"/>
              </w:rPr>
              <w:t xml:space="preserve"> “Audit Department Skills Matrix</w:t>
            </w:r>
            <w:r w:rsidR="00565922">
              <w:rPr>
                <w:rFonts w:ascii="Aptos" w:hAnsi="Aptos"/>
                <w:bCs/>
                <w:iCs/>
                <w:noProof/>
                <w:spacing w:val="2"/>
                <w:sz w:val="18"/>
                <w:szCs w:val="18"/>
              </w:rPr>
              <w:t>.</w:t>
            </w:r>
            <w:r w:rsidRPr="001F75F3">
              <w:rPr>
                <w:rFonts w:ascii="Aptos" w:hAnsi="Aptos"/>
                <w:bCs/>
                <w:iCs/>
                <w:noProof/>
                <w:spacing w:val="2"/>
                <w:sz w:val="18"/>
                <w:szCs w:val="18"/>
              </w:rPr>
              <w:t>” Create a new document for me with one tab housing our audit plan, one tab with the functions skills matrix, and create two new tabs</w:t>
            </w:r>
            <w:r w:rsidR="00645E63">
              <w:rPr>
                <w:rFonts w:ascii="Aptos" w:hAnsi="Aptos"/>
                <w:bCs/>
                <w:iCs/>
                <w:noProof/>
                <w:spacing w:val="2"/>
                <w:sz w:val="18"/>
                <w:szCs w:val="18"/>
              </w:rPr>
              <w:t>:</w:t>
            </w:r>
          </w:p>
          <w:p w14:paraId="7D93EADE" w14:textId="77777777" w:rsidR="0025191A" w:rsidRPr="001F75F3" w:rsidRDefault="0025191A">
            <w:pPr>
              <w:rPr>
                <w:rFonts w:ascii="Aptos" w:hAnsi="Aptos"/>
                <w:bCs/>
                <w:iCs/>
                <w:noProof/>
                <w:spacing w:val="2"/>
                <w:sz w:val="18"/>
                <w:szCs w:val="18"/>
              </w:rPr>
            </w:pPr>
          </w:p>
          <w:p w14:paraId="2EA645A7" w14:textId="434B6AAA" w:rsidR="0025191A" w:rsidRPr="001F75F3" w:rsidRDefault="00645E63">
            <w:pPr>
              <w:rPr>
                <w:rFonts w:ascii="Aptos" w:hAnsi="Aptos"/>
                <w:bCs/>
                <w:iCs/>
                <w:noProof/>
                <w:spacing w:val="2"/>
                <w:sz w:val="18"/>
                <w:szCs w:val="18"/>
              </w:rPr>
            </w:pPr>
            <w:r>
              <w:rPr>
                <w:rFonts w:ascii="Aptos" w:hAnsi="Aptos"/>
                <w:bCs/>
                <w:iCs/>
                <w:noProof/>
                <w:spacing w:val="2"/>
                <w:sz w:val="18"/>
                <w:szCs w:val="18"/>
              </w:rPr>
              <w:t>T</w:t>
            </w:r>
            <w:r w:rsidR="0025191A" w:rsidRPr="001F75F3">
              <w:rPr>
                <w:rFonts w:ascii="Aptos" w:hAnsi="Aptos"/>
                <w:bCs/>
                <w:iCs/>
                <w:noProof/>
                <w:spacing w:val="2"/>
                <w:sz w:val="18"/>
                <w:szCs w:val="18"/>
              </w:rPr>
              <w:t>itle</w:t>
            </w:r>
            <w:r>
              <w:rPr>
                <w:rFonts w:ascii="Aptos" w:hAnsi="Aptos"/>
                <w:bCs/>
                <w:iCs/>
                <w:noProof/>
                <w:spacing w:val="2"/>
                <w:sz w:val="18"/>
                <w:szCs w:val="18"/>
              </w:rPr>
              <w:t xml:space="preserve"> one tab</w:t>
            </w:r>
            <w:r w:rsidR="0025191A" w:rsidRPr="001F75F3">
              <w:rPr>
                <w:rFonts w:ascii="Aptos" w:hAnsi="Aptos"/>
                <w:bCs/>
                <w:iCs/>
                <w:noProof/>
                <w:spacing w:val="2"/>
                <w:sz w:val="18"/>
                <w:szCs w:val="18"/>
              </w:rPr>
              <w:t xml:space="preserve"> “Mapped Skills” that has the skills mapped to each audit (</w:t>
            </w:r>
            <w:r>
              <w:rPr>
                <w:rFonts w:ascii="Aptos" w:hAnsi="Aptos"/>
                <w:bCs/>
                <w:iCs/>
                <w:noProof/>
                <w:spacing w:val="2"/>
                <w:sz w:val="18"/>
                <w:szCs w:val="18"/>
              </w:rPr>
              <w:t>anticipate</w:t>
            </w:r>
            <w:r w:rsidR="0025191A" w:rsidRPr="001F75F3">
              <w:rPr>
                <w:rFonts w:ascii="Aptos" w:hAnsi="Aptos"/>
                <w:bCs/>
                <w:iCs/>
                <w:noProof/>
                <w:spacing w:val="2"/>
                <w:sz w:val="18"/>
                <w:szCs w:val="18"/>
              </w:rPr>
              <w:t xml:space="preserve"> what type of skill</w:t>
            </w:r>
            <w:r>
              <w:rPr>
                <w:rFonts w:ascii="Aptos" w:hAnsi="Aptos"/>
                <w:bCs/>
                <w:iCs/>
                <w:noProof/>
                <w:spacing w:val="2"/>
                <w:sz w:val="18"/>
                <w:szCs w:val="18"/>
              </w:rPr>
              <w:t>s</w:t>
            </w:r>
            <w:r w:rsidR="0025191A" w:rsidRPr="001F75F3">
              <w:rPr>
                <w:rFonts w:ascii="Aptos" w:hAnsi="Aptos"/>
                <w:bCs/>
                <w:iCs/>
                <w:noProof/>
                <w:spacing w:val="2"/>
                <w:sz w:val="18"/>
                <w:szCs w:val="18"/>
              </w:rPr>
              <w:t xml:space="preserve"> will be necessary based on the audit title). Highlight in red the audit titles that will require skills that our department does not curren</w:t>
            </w:r>
            <w:r w:rsidR="00D24744">
              <w:rPr>
                <w:rFonts w:ascii="Aptos" w:hAnsi="Aptos"/>
                <w:bCs/>
                <w:iCs/>
                <w:noProof/>
                <w:spacing w:val="2"/>
                <w:sz w:val="18"/>
                <w:szCs w:val="18"/>
              </w:rPr>
              <w:t>t</w:t>
            </w:r>
            <w:r w:rsidR="0025191A" w:rsidRPr="001F75F3">
              <w:rPr>
                <w:rFonts w:ascii="Aptos" w:hAnsi="Aptos"/>
                <w:bCs/>
                <w:iCs/>
                <w:noProof/>
                <w:spacing w:val="2"/>
                <w:sz w:val="18"/>
                <w:szCs w:val="18"/>
              </w:rPr>
              <w:t xml:space="preserve">ly have. </w:t>
            </w:r>
          </w:p>
          <w:p w14:paraId="3BCAED03" w14:textId="77777777" w:rsidR="0025191A" w:rsidRPr="001F75F3" w:rsidRDefault="0025191A">
            <w:pPr>
              <w:rPr>
                <w:rFonts w:ascii="Aptos" w:hAnsi="Aptos"/>
                <w:bCs/>
                <w:iCs/>
                <w:noProof/>
                <w:spacing w:val="2"/>
                <w:sz w:val="18"/>
                <w:szCs w:val="18"/>
              </w:rPr>
            </w:pPr>
          </w:p>
          <w:p w14:paraId="72F361A8" w14:textId="459A1290" w:rsidR="0025191A" w:rsidRPr="001F75F3" w:rsidRDefault="00645E63">
            <w:pPr>
              <w:rPr>
                <w:rFonts w:ascii="Aptos" w:hAnsi="Aptos"/>
                <w:b/>
                <w:bCs/>
              </w:rPr>
            </w:pPr>
            <w:r>
              <w:rPr>
                <w:rFonts w:ascii="Aptos" w:hAnsi="Aptos"/>
                <w:bCs/>
                <w:iCs/>
                <w:noProof/>
                <w:spacing w:val="2"/>
                <w:sz w:val="18"/>
                <w:szCs w:val="18"/>
              </w:rPr>
              <w:t>Title the second tab “Development Goals” and</w:t>
            </w:r>
            <w:r w:rsidR="0025191A" w:rsidRPr="001F75F3">
              <w:rPr>
                <w:rFonts w:ascii="Aptos" w:hAnsi="Aptos"/>
                <w:bCs/>
                <w:iCs/>
                <w:noProof/>
                <w:spacing w:val="2"/>
                <w:sz w:val="18"/>
                <w:szCs w:val="18"/>
              </w:rPr>
              <w:t xml:space="preserve"> </w:t>
            </w:r>
            <w:r w:rsidR="005F0114">
              <w:rPr>
                <w:rFonts w:ascii="Aptos" w:hAnsi="Aptos"/>
                <w:bCs/>
                <w:iCs/>
                <w:noProof/>
                <w:spacing w:val="2"/>
                <w:sz w:val="18"/>
                <w:szCs w:val="18"/>
              </w:rPr>
              <w:t>list</w:t>
            </w:r>
            <w:r w:rsidR="0025191A" w:rsidRPr="001F75F3">
              <w:rPr>
                <w:rFonts w:ascii="Aptos" w:hAnsi="Aptos"/>
                <w:bCs/>
                <w:iCs/>
                <w:noProof/>
                <w:spacing w:val="2"/>
                <w:sz w:val="18"/>
                <w:szCs w:val="18"/>
              </w:rPr>
              <w:t xml:space="preserve"> the</w:t>
            </w:r>
            <w:r w:rsidR="005F0114">
              <w:rPr>
                <w:rFonts w:ascii="Aptos" w:hAnsi="Aptos"/>
                <w:bCs/>
                <w:iCs/>
                <w:noProof/>
                <w:spacing w:val="2"/>
                <w:sz w:val="18"/>
                <w:szCs w:val="18"/>
              </w:rPr>
              <w:t xml:space="preserve"> identified</w:t>
            </w:r>
            <w:r w:rsidR="0025191A" w:rsidRPr="001F75F3">
              <w:rPr>
                <w:rFonts w:ascii="Aptos" w:hAnsi="Aptos"/>
                <w:bCs/>
                <w:iCs/>
                <w:noProof/>
                <w:spacing w:val="2"/>
                <w:sz w:val="18"/>
                <w:szCs w:val="18"/>
              </w:rPr>
              <w:t xml:space="preserve"> missing skill</w:t>
            </w:r>
            <w:r w:rsidR="005F0114">
              <w:rPr>
                <w:rFonts w:ascii="Aptos" w:hAnsi="Aptos"/>
                <w:bCs/>
                <w:iCs/>
                <w:noProof/>
                <w:spacing w:val="2"/>
                <w:sz w:val="18"/>
                <w:szCs w:val="18"/>
              </w:rPr>
              <w:t>s</w:t>
            </w:r>
            <w:r w:rsidR="0025191A" w:rsidRPr="001F75F3">
              <w:rPr>
                <w:rFonts w:ascii="Aptos" w:hAnsi="Aptos"/>
                <w:bCs/>
                <w:iCs/>
                <w:noProof/>
                <w:spacing w:val="2"/>
                <w:sz w:val="18"/>
                <w:szCs w:val="18"/>
              </w:rPr>
              <w:t xml:space="preserve">. </w:t>
            </w:r>
          </w:p>
        </w:tc>
      </w:tr>
    </w:tbl>
    <w:p w14:paraId="0BA552C8" w14:textId="77777777" w:rsidR="0025191A" w:rsidRPr="00803126" w:rsidRDefault="0025191A" w:rsidP="0025191A">
      <w:pPr>
        <w:pStyle w:val="ToolHeader2"/>
        <w:rPr>
          <w:rFonts w:ascii="Aptos" w:hAnsi="Aptos"/>
          <w:sz w:val="20"/>
          <w:szCs w:val="16"/>
        </w:rPr>
      </w:pPr>
    </w:p>
    <w:tbl>
      <w:tblPr>
        <w:tblStyle w:val="TableGrid"/>
        <w:tblpPr w:leftFromText="180" w:rightFromText="180" w:vertAnchor="text" w:horzAnchor="margin" w:tblpY="102"/>
        <w:tblW w:w="10075" w:type="dxa"/>
        <w:tblCellMar>
          <w:left w:w="0" w:type="dxa"/>
          <w:right w:w="115" w:type="dxa"/>
        </w:tblCellMar>
        <w:tblLook w:val="04A0" w:firstRow="1" w:lastRow="0" w:firstColumn="1" w:lastColumn="0" w:noHBand="0" w:noVBand="1"/>
      </w:tblPr>
      <w:tblGrid>
        <w:gridCol w:w="10075"/>
      </w:tblGrid>
      <w:tr w:rsidR="0025191A" w:rsidRPr="007E0CFA" w14:paraId="2F15CC2A" w14:textId="77777777" w:rsidTr="00E43F0B">
        <w:trPr>
          <w:trHeight w:hRule="exact" w:val="360"/>
        </w:trPr>
        <w:tc>
          <w:tcPr>
            <w:tcW w:w="10075" w:type="dxa"/>
            <w:shd w:val="clear" w:color="auto" w:fill="006198"/>
            <w:tcMar>
              <w:top w:w="115" w:type="dxa"/>
              <w:left w:w="115" w:type="dxa"/>
              <w:bottom w:w="115" w:type="dxa"/>
              <w:right w:w="115" w:type="dxa"/>
            </w:tcMar>
            <w:vAlign w:val="center"/>
          </w:tcPr>
          <w:p w14:paraId="606573BC" w14:textId="77777777" w:rsidR="0025191A" w:rsidRPr="007E0CFA" w:rsidRDefault="0025191A">
            <w:pPr>
              <w:pStyle w:val="PSRTableHeader-reverse"/>
              <w:framePr w:hSpace="0" w:wrap="auto" w:vAnchor="margin" w:hAnchor="text" w:yAlign="inline"/>
              <w:rPr>
                <w:b/>
                <w:sz w:val="18"/>
                <w:szCs w:val="18"/>
              </w:rPr>
            </w:pPr>
            <w:r>
              <w:rPr>
                <w:sz w:val="18"/>
                <w:szCs w:val="18"/>
              </w:rPr>
              <w:t xml:space="preserve">Audit Engagement Planning </w:t>
            </w:r>
          </w:p>
        </w:tc>
      </w:tr>
      <w:tr w:rsidR="0025191A" w:rsidRPr="000C6498" w14:paraId="08EF13C8" w14:textId="77777777" w:rsidTr="00E43F0B">
        <w:tc>
          <w:tcPr>
            <w:tcW w:w="10075" w:type="dxa"/>
            <w:shd w:val="clear" w:color="auto" w:fill="E9ECF3"/>
            <w:tcMar>
              <w:top w:w="115" w:type="dxa"/>
              <w:left w:w="115" w:type="dxa"/>
              <w:bottom w:w="115" w:type="dxa"/>
              <w:right w:w="115" w:type="dxa"/>
            </w:tcMar>
          </w:tcPr>
          <w:p w14:paraId="72462B11" w14:textId="77777777" w:rsidR="0025191A" w:rsidRPr="005974BC" w:rsidRDefault="0025191A">
            <w:pPr>
              <w:pStyle w:val="ToolTableText"/>
              <w:framePr w:hSpace="0" w:wrap="auto" w:vAnchor="margin" w:hAnchor="text" w:yAlign="inline"/>
              <w:rPr>
                <w:rFonts w:ascii="Aptos" w:hAnsi="Aptos"/>
                <w:b/>
                <w:bCs w:val="0"/>
              </w:rPr>
            </w:pPr>
            <w:r>
              <w:rPr>
                <w:rFonts w:ascii="Aptos" w:hAnsi="Aptos"/>
                <w:b/>
                <w:bCs w:val="0"/>
              </w:rPr>
              <w:t>Engagement Level Risk Assessment</w:t>
            </w:r>
          </w:p>
        </w:tc>
      </w:tr>
      <w:tr w:rsidR="0025191A" w:rsidRPr="000C6498" w14:paraId="7E5EED79" w14:textId="77777777" w:rsidTr="00E43F0B">
        <w:tc>
          <w:tcPr>
            <w:tcW w:w="10075" w:type="dxa"/>
            <w:tcMar>
              <w:top w:w="115" w:type="dxa"/>
              <w:left w:w="115" w:type="dxa"/>
              <w:bottom w:w="115" w:type="dxa"/>
              <w:right w:w="115" w:type="dxa"/>
            </w:tcMar>
          </w:tcPr>
          <w:p w14:paraId="56D682A6" w14:textId="6389C541" w:rsidR="0025191A" w:rsidRPr="000C6498" w:rsidRDefault="0025191A">
            <w:pPr>
              <w:pStyle w:val="ToolTableText"/>
              <w:framePr w:hSpace="0" w:wrap="auto" w:vAnchor="margin" w:hAnchor="text" w:yAlign="inline"/>
              <w:rPr>
                <w:rFonts w:ascii="Aptos" w:hAnsi="Aptos"/>
              </w:rPr>
            </w:pPr>
            <w:r w:rsidRPr="00FE0516">
              <w:rPr>
                <w:rFonts w:ascii="Aptos" w:hAnsi="Aptos"/>
              </w:rPr>
              <w:t>Prompt: I am planning an internal audit of our organization’s accounts receivable process. Think step-by-step about the key risks in this process, considering fraud risks, operational risks, and financial reporting risks. After your analysis, list the top five risks as audit objectives in the format: To determine whether [control objective is met].</w:t>
            </w:r>
          </w:p>
        </w:tc>
      </w:tr>
      <w:tr w:rsidR="0025191A" w:rsidRPr="000C6498" w14:paraId="32C1BEBB" w14:textId="77777777" w:rsidTr="00E43F0B">
        <w:tc>
          <w:tcPr>
            <w:tcW w:w="10075" w:type="dxa"/>
            <w:shd w:val="clear" w:color="auto" w:fill="E9ECF3"/>
            <w:tcMar>
              <w:top w:w="115" w:type="dxa"/>
              <w:left w:w="115" w:type="dxa"/>
              <w:bottom w:w="115" w:type="dxa"/>
              <w:right w:w="115" w:type="dxa"/>
            </w:tcMar>
          </w:tcPr>
          <w:p w14:paraId="1AC92CA0" w14:textId="77777777" w:rsidR="0025191A" w:rsidRPr="00B67198" w:rsidRDefault="0025191A">
            <w:pPr>
              <w:pStyle w:val="ToolTableText"/>
              <w:framePr w:hSpace="0" w:wrap="auto" w:vAnchor="margin" w:hAnchor="text" w:yAlign="inline"/>
              <w:rPr>
                <w:rFonts w:ascii="Aptos" w:hAnsi="Aptos"/>
                <w:b/>
                <w:bCs w:val="0"/>
              </w:rPr>
            </w:pPr>
            <w:r>
              <w:rPr>
                <w:rFonts w:ascii="Aptos" w:hAnsi="Aptos"/>
                <w:b/>
                <w:bCs w:val="0"/>
              </w:rPr>
              <w:t>Research Risks</w:t>
            </w:r>
          </w:p>
        </w:tc>
      </w:tr>
      <w:tr w:rsidR="0025191A" w:rsidRPr="000C6498" w14:paraId="2F900DF5" w14:textId="77777777" w:rsidTr="00E43F0B">
        <w:tc>
          <w:tcPr>
            <w:tcW w:w="10075" w:type="dxa"/>
            <w:tcMar>
              <w:top w:w="115" w:type="dxa"/>
              <w:left w:w="115" w:type="dxa"/>
              <w:bottom w:w="115" w:type="dxa"/>
              <w:right w:w="115" w:type="dxa"/>
            </w:tcMar>
          </w:tcPr>
          <w:p w14:paraId="4DBEE626" w14:textId="28C0B4A1" w:rsidR="0025191A" w:rsidRPr="00E841F5" w:rsidRDefault="0025191A">
            <w:pPr>
              <w:pStyle w:val="ToolTableText"/>
              <w:framePr w:hSpace="0" w:wrap="auto" w:vAnchor="margin" w:hAnchor="text" w:yAlign="inline"/>
              <w:rPr>
                <w:rFonts w:ascii="Aptos" w:hAnsi="Aptos"/>
              </w:rPr>
            </w:pPr>
            <w:r w:rsidRPr="00FE0516">
              <w:rPr>
                <w:rFonts w:ascii="Aptos" w:hAnsi="Aptos"/>
              </w:rPr>
              <w:t xml:space="preserve">Prompt: What are the top risks in relation to </w:t>
            </w:r>
            <w:r w:rsidR="00417A8D">
              <w:rPr>
                <w:rFonts w:ascii="Aptos" w:hAnsi="Aptos"/>
              </w:rPr>
              <w:t>c</w:t>
            </w:r>
            <w:r w:rsidRPr="00FE0516">
              <w:rPr>
                <w:rFonts w:ascii="Aptos" w:hAnsi="Aptos"/>
              </w:rPr>
              <w:t>ybersecurity for a retail organization?</w:t>
            </w:r>
          </w:p>
        </w:tc>
      </w:tr>
      <w:tr w:rsidR="0025191A" w:rsidRPr="000C6498" w14:paraId="3919F97B" w14:textId="77777777" w:rsidTr="00E43F0B">
        <w:tc>
          <w:tcPr>
            <w:tcW w:w="10075" w:type="dxa"/>
            <w:shd w:val="clear" w:color="auto" w:fill="E9ECF3"/>
            <w:tcMar>
              <w:top w:w="115" w:type="dxa"/>
              <w:left w:w="115" w:type="dxa"/>
              <w:bottom w:w="115" w:type="dxa"/>
              <w:right w:w="115" w:type="dxa"/>
            </w:tcMar>
          </w:tcPr>
          <w:p w14:paraId="447434CA" w14:textId="77777777" w:rsidR="0025191A" w:rsidRPr="00FE0516" w:rsidRDefault="0025191A">
            <w:pPr>
              <w:pStyle w:val="ToolTableText"/>
              <w:framePr w:hSpace="0" w:wrap="auto" w:vAnchor="margin" w:hAnchor="text" w:yAlign="inline"/>
              <w:rPr>
                <w:rFonts w:ascii="Aptos" w:hAnsi="Aptos"/>
                <w:b/>
              </w:rPr>
            </w:pPr>
            <w:r w:rsidRPr="00191B45">
              <w:rPr>
                <w:rFonts w:ascii="Aptos" w:hAnsi="Aptos"/>
                <w:b/>
                <w:bCs w:val="0"/>
              </w:rPr>
              <w:t>Creating a Risk Control Matrix (RCM)</w:t>
            </w:r>
          </w:p>
        </w:tc>
      </w:tr>
      <w:tr w:rsidR="0025191A" w:rsidRPr="000C6498" w14:paraId="646763D7" w14:textId="77777777" w:rsidTr="00E43F0B">
        <w:tc>
          <w:tcPr>
            <w:tcW w:w="10075" w:type="dxa"/>
            <w:tcMar>
              <w:top w:w="115" w:type="dxa"/>
              <w:left w:w="115" w:type="dxa"/>
              <w:bottom w:w="115" w:type="dxa"/>
              <w:right w:w="115" w:type="dxa"/>
            </w:tcMar>
          </w:tcPr>
          <w:p w14:paraId="3484C431" w14:textId="019C934F" w:rsidR="0025191A" w:rsidRPr="00FE0516" w:rsidRDefault="0025191A">
            <w:pPr>
              <w:rPr>
                <w:rFonts w:ascii="Aptos" w:hAnsi="Aptos"/>
                <w:b/>
                <w:bCs/>
              </w:rPr>
            </w:pPr>
            <w:r w:rsidRPr="00FE0516">
              <w:rPr>
                <w:rFonts w:ascii="Aptos" w:hAnsi="Aptos"/>
                <w:bCs/>
                <w:iCs/>
                <w:noProof/>
                <w:spacing w:val="2"/>
                <w:sz w:val="18"/>
                <w:szCs w:val="18"/>
              </w:rPr>
              <w:t>Prompt: You</w:t>
            </w:r>
            <w:r w:rsidR="00417A8D">
              <w:rPr>
                <w:rFonts w:ascii="Aptos" w:hAnsi="Aptos"/>
                <w:bCs/>
                <w:iCs/>
                <w:noProof/>
                <w:spacing w:val="2"/>
                <w:sz w:val="18"/>
                <w:szCs w:val="18"/>
              </w:rPr>
              <w:t xml:space="preserve"> a</w:t>
            </w:r>
            <w:r w:rsidRPr="00FE0516">
              <w:rPr>
                <w:rFonts w:ascii="Aptos" w:hAnsi="Aptos"/>
                <w:bCs/>
                <w:iCs/>
                <w:noProof/>
                <w:spacing w:val="2"/>
                <w:sz w:val="18"/>
                <w:szCs w:val="18"/>
              </w:rPr>
              <w:t xml:space="preserve">re a </w:t>
            </w:r>
            <w:r w:rsidR="00417A8D">
              <w:rPr>
                <w:rFonts w:ascii="Aptos" w:hAnsi="Aptos"/>
                <w:bCs/>
                <w:iCs/>
                <w:noProof/>
                <w:spacing w:val="2"/>
                <w:sz w:val="18"/>
                <w:szCs w:val="18"/>
              </w:rPr>
              <w:t>s</w:t>
            </w:r>
            <w:r w:rsidRPr="00FE0516">
              <w:rPr>
                <w:rFonts w:ascii="Aptos" w:hAnsi="Aptos"/>
                <w:bCs/>
                <w:iCs/>
                <w:noProof/>
                <w:spacing w:val="2"/>
                <w:sz w:val="18"/>
                <w:szCs w:val="18"/>
              </w:rPr>
              <w:t xml:space="preserve">enior </w:t>
            </w:r>
            <w:r w:rsidR="00417A8D">
              <w:rPr>
                <w:rFonts w:ascii="Aptos" w:hAnsi="Aptos"/>
                <w:bCs/>
                <w:iCs/>
                <w:noProof/>
                <w:spacing w:val="2"/>
                <w:sz w:val="18"/>
                <w:szCs w:val="18"/>
              </w:rPr>
              <w:t>i</w:t>
            </w:r>
            <w:r w:rsidRPr="00FE0516">
              <w:rPr>
                <w:rFonts w:ascii="Aptos" w:hAnsi="Aptos"/>
                <w:bCs/>
                <w:iCs/>
                <w:noProof/>
                <w:spacing w:val="2"/>
                <w:sz w:val="18"/>
                <w:szCs w:val="18"/>
              </w:rPr>
              <w:t xml:space="preserve">nternal </w:t>
            </w:r>
            <w:r w:rsidR="00417A8D">
              <w:rPr>
                <w:rFonts w:ascii="Aptos" w:hAnsi="Aptos"/>
                <w:bCs/>
                <w:iCs/>
                <w:noProof/>
                <w:spacing w:val="2"/>
                <w:sz w:val="18"/>
                <w:szCs w:val="18"/>
              </w:rPr>
              <w:t>a</w:t>
            </w:r>
            <w:r w:rsidRPr="00FE0516">
              <w:rPr>
                <w:rFonts w:ascii="Aptos" w:hAnsi="Aptos"/>
                <w:bCs/>
                <w:iCs/>
                <w:noProof/>
                <w:spacing w:val="2"/>
                <w:sz w:val="18"/>
                <w:szCs w:val="18"/>
              </w:rPr>
              <w:t>uditor tasked with creating a risk control matrix for an assurance engagement on user access. Create a risk control matrix rating the risks from Critical, High, Moderate, and Low. Suggest controls to mitigate the risks down to a tolerable level. The organization</w:t>
            </w:r>
            <w:r>
              <w:rPr>
                <w:rFonts w:ascii="Aptos" w:hAnsi="Aptos"/>
                <w:bCs/>
                <w:iCs/>
                <w:noProof/>
                <w:spacing w:val="2"/>
                <w:sz w:val="18"/>
                <w:szCs w:val="18"/>
              </w:rPr>
              <w:t>’</w:t>
            </w:r>
            <w:r w:rsidRPr="00FE0516">
              <w:rPr>
                <w:rFonts w:ascii="Aptos" w:hAnsi="Aptos"/>
                <w:bCs/>
                <w:iCs/>
                <w:noProof/>
                <w:spacing w:val="2"/>
                <w:sz w:val="18"/>
                <w:szCs w:val="18"/>
              </w:rPr>
              <w:t>s risk tolerance is moderate.</w:t>
            </w:r>
          </w:p>
        </w:tc>
      </w:tr>
      <w:tr w:rsidR="0025191A" w:rsidRPr="000C6498" w14:paraId="33CF8144" w14:textId="77777777" w:rsidTr="00E43F0B">
        <w:tc>
          <w:tcPr>
            <w:tcW w:w="10075" w:type="dxa"/>
            <w:shd w:val="clear" w:color="auto" w:fill="E9ECF3"/>
            <w:tcMar>
              <w:top w:w="115" w:type="dxa"/>
              <w:left w:w="115" w:type="dxa"/>
              <w:bottom w:w="115" w:type="dxa"/>
              <w:right w:w="115" w:type="dxa"/>
            </w:tcMar>
          </w:tcPr>
          <w:p w14:paraId="6D6E195A" w14:textId="77777777" w:rsidR="0025191A" w:rsidRPr="00FE0516" w:rsidRDefault="0025191A">
            <w:pPr>
              <w:rPr>
                <w:rFonts w:ascii="Aptos" w:hAnsi="Aptos"/>
                <w:bCs/>
                <w:iCs/>
                <w:noProof/>
                <w:spacing w:val="2"/>
                <w:sz w:val="18"/>
                <w:szCs w:val="18"/>
                <w:highlight w:val="yellow"/>
              </w:rPr>
            </w:pPr>
            <w:r w:rsidRPr="00191B45">
              <w:rPr>
                <w:rFonts w:ascii="Aptos" w:hAnsi="Aptos"/>
                <w:b/>
                <w:bCs/>
                <w:sz w:val="18"/>
                <w:szCs w:val="18"/>
              </w:rPr>
              <w:t>Walkthrough Preparation (uploading a process narrative)</w:t>
            </w:r>
          </w:p>
        </w:tc>
      </w:tr>
      <w:tr w:rsidR="0025191A" w:rsidRPr="000C6498" w14:paraId="7A11F49A" w14:textId="77777777" w:rsidTr="00E43F0B">
        <w:tc>
          <w:tcPr>
            <w:tcW w:w="10075" w:type="dxa"/>
            <w:tcMar>
              <w:top w:w="115" w:type="dxa"/>
              <w:left w:w="115" w:type="dxa"/>
              <w:bottom w:w="115" w:type="dxa"/>
              <w:right w:w="115" w:type="dxa"/>
            </w:tcMar>
          </w:tcPr>
          <w:p w14:paraId="3A9ED303" w14:textId="73256515" w:rsidR="0025191A" w:rsidRPr="00FE0516" w:rsidRDefault="0025191A">
            <w:pPr>
              <w:rPr>
                <w:rFonts w:ascii="Aptos" w:hAnsi="Aptos"/>
                <w:bCs/>
                <w:iCs/>
                <w:noProof/>
                <w:spacing w:val="2"/>
                <w:sz w:val="18"/>
                <w:szCs w:val="18"/>
                <w:highlight w:val="yellow"/>
              </w:rPr>
            </w:pPr>
            <w:r w:rsidRPr="00450447">
              <w:rPr>
                <w:rFonts w:ascii="Aptos" w:hAnsi="Aptos"/>
                <w:bCs/>
                <w:iCs/>
                <w:noProof/>
                <w:spacing w:val="2"/>
                <w:sz w:val="18"/>
                <w:szCs w:val="18"/>
              </w:rPr>
              <w:t xml:space="preserve">Prompt: Attached is the process narrative for the </w:t>
            </w:r>
            <w:r w:rsidR="003422AA">
              <w:rPr>
                <w:rFonts w:ascii="Aptos" w:hAnsi="Aptos"/>
                <w:bCs/>
                <w:iCs/>
                <w:noProof/>
                <w:spacing w:val="2"/>
                <w:sz w:val="18"/>
                <w:szCs w:val="18"/>
              </w:rPr>
              <w:t>v</w:t>
            </w:r>
            <w:r w:rsidRPr="00450447">
              <w:rPr>
                <w:rFonts w:ascii="Aptos" w:hAnsi="Aptos"/>
                <w:bCs/>
                <w:iCs/>
                <w:noProof/>
                <w:spacing w:val="2"/>
                <w:sz w:val="18"/>
                <w:szCs w:val="18"/>
              </w:rPr>
              <w:t xml:space="preserve">endor </w:t>
            </w:r>
            <w:r w:rsidR="003422AA">
              <w:rPr>
                <w:rFonts w:ascii="Aptos" w:hAnsi="Aptos"/>
                <w:bCs/>
                <w:iCs/>
                <w:noProof/>
                <w:spacing w:val="2"/>
                <w:sz w:val="18"/>
                <w:szCs w:val="18"/>
              </w:rPr>
              <w:t>p</w:t>
            </w:r>
            <w:r w:rsidRPr="00450447">
              <w:rPr>
                <w:rFonts w:ascii="Aptos" w:hAnsi="Aptos"/>
                <w:bCs/>
                <w:iCs/>
                <w:noProof/>
                <w:spacing w:val="2"/>
                <w:sz w:val="18"/>
                <w:szCs w:val="18"/>
              </w:rPr>
              <w:t>ayment process. Generate a questionnaire to be used during a walkthrough with management on the documented process.</w:t>
            </w:r>
            <w:r>
              <w:rPr>
                <w:rFonts w:ascii="Aptos" w:hAnsi="Aptos"/>
                <w:bCs/>
                <w:iCs/>
                <w:noProof/>
                <w:spacing w:val="2"/>
                <w:sz w:val="18"/>
                <w:szCs w:val="18"/>
              </w:rPr>
              <w:t xml:space="preserve"> </w:t>
            </w:r>
            <w:r w:rsidR="00161AC5">
              <w:rPr>
                <w:rFonts w:ascii="Aptos" w:hAnsi="Aptos"/>
                <w:bCs/>
                <w:iCs/>
                <w:noProof/>
                <w:spacing w:val="2"/>
                <w:sz w:val="18"/>
                <w:szCs w:val="18"/>
              </w:rPr>
              <w:t>Draft</w:t>
            </w:r>
            <w:r>
              <w:rPr>
                <w:rFonts w:ascii="Aptos" w:hAnsi="Aptos"/>
                <w:bCs/>
                <w:iCs/>
                <w:noProof/>
                <w:spacing w:val="2"/>
                <w:sz w:val="18"/>
                <w:szCs w:val="18"/>
              </w:rPr>
              <w:t xml:space="preserve"> at least 10 questions.</w:t>
            </w:r>
          </w:p>
        </w:tc>
      </w:tr>
      <w:tr w:rsidR="0025191A" w:rsidRPr="000C6498" w14:paraId="740F81D4" w14:textId="77777777" w:rsidTr="00E43F0B">
        <w:tc>
          <w:tcPr>
            <w:tcW w:w="10075" w:type="dxa"/>
            <w:shd w:val="clear" w:color="auto" w:fill="E9ECF3"/>
            <w:tcMar>
              <w:top w:w="115" w:type="dxa"/>
              <w:left w:w="115" w:type="dxa"/>
              <w:bottom w:w="115" w:type="dxa"/>
              <w:right w:w="115" w:type="dxa"/>
            </w:tcMar>
          </w:tcPr>
          <w:p w14:paraId="1DE1A1F9" w14:textId="77777777" w:rsidR="0025191A" w:rsidRPr="00FE0516" w:rsidRDefault="0025191A">
            <w:pPr>
              <w:rPr>
                <w:rFonts w:ascii="Aptos" w:hAnsi="Aptos"/>
                <w:bCs/>
                <w:iCs/>
                <w:noProof/>
                <w:spacing w:val="2"/>
                <w:sz w:val="18"/>
                <w:szCs w:val="18"/>
                <w:highlight w:val="yellow"/>
              </w:rPr>
            </w:pPr>
            <w:r w:rsidRPr="00191B45">
              <w:rPr>
                <w:rFonts w:ascii="Aptos" w:hAnsi="Aptos"/>
                <w:b/>
                <w:bCs/>
                <w:sz w:val="18"/>
                <w:szCs w:val="18"/>
              </w:rPr>
              <w:t>Flowchart Creation</w:t>
            </w:r>
          </w:p>
        </w:tc>
      </w:tr>
      <w:tr w:rsidR="0025191A" w:rsidRPr="000C6498" w14:paraId="70CF325D" w14:textId="77777777" w:rsidTr="00E43F0B">
        <w:tc>
          <w:tcPr>
            <w:tcW w:w="10075" w:type="dxa"/>
            <w:tcBorders>
              <w:bottom w:val="single" w:sz="4" w:space="0" w:color="auto"/>
            </w:tcBorders>
            <w:tcMar>
              <w:top w:w="115" w:type="dxa"/>
              <w:left w:w="115" w:type="dxa"/>
              <w:bottom w:w="115" w:type="dxa"/>
              <w:right w:w="115" w:type="dxa"/>
            </w:tcMar>
          </w:tcPr>
          <w:p w14:paraId="11F4A0F3" w14:textId="0365DFEC" w:rsidR="0025191A" w:rsidRPr="00A761FF" w:rsidRDefault="0025191A">
            <w:pPr>
              <w:rPr>
                <w:rFonts w:ascii="Aptos" w:hAnsi="Aptos"/>
                <w:bCs/>
                <w:iCs/>
                <w:noProof/>
                <w:spacing w:val="2"/>
                <w:sz w:val="18"/>
                <w:szCs w:val="18"/>
              </w:rPr>
            </w:pPr>
            <w:r w:rsidRPr="00450447">
              <w:rPr>
                <w:rFonts w:ascii="Aptos" w:hAnsi="Aptos"/>
                <w:bCs/>
                <w:iCs/>
                <w:noProof/>
                <w:spacing w:val="2"/>
                <w:sz w:val="18"/>
                <w:szCs w:val="18"/>
              </w:rPr>
              <w:t>Prompt: Attached is a process narrative. Turn this narrative into a process flowchart using standard organizational symbols and swim lanes between departmental functions. As you create the flowchart, include on</w:t>
            </w:r>
            <w:r>
              <w:rPr>
                <w:rFonts w:ascii="Aptos" w:hAnsi="Aptos"/>
                <w:bCs/>
                <w:iCs/>
                <w:noProof/>
                <w:spacing w:val="2"/>
                <w:sz w:val="18"/>
                <w:szCs w:val="18"/>
              </w:rPr>
              <w:t>-</w:t>
            </w:r>
            <w:r w:rsidRPr="00450447">
              <w:rPr>
                <w:rFonts w:ascii="Aptos" w:hAnsi="Aptos"/>
                <w:bCs/>
                <w:iCs/>
                <w:noProof/>
                <w:spacing w:val="2"/>
                <w:sz w:val="18"/>
                <w:szCs w:val="18"/>
              </w:rPr>
              <w:t xml:space="preserve">page reference symbols to identify weakness. Label the on-page references for weaknesses as W and a number for example W1, W2, </w:t>
            </w:r>
            <w:r w:rsidR="00CD2C06">
              <w:rPr>
                <w:rFonts w:ascii="Aptos" w:hAnsi="Aptos"/>
                <w:bCs/>
                <w:iCs/>
                <w:noProof/>
                <w:spacing w:val="2"/>
                <w:sz w:val="18"/>
                <w:szCs w:val="18"/>
              </w:rPr>
              <w:t>and so on</w:t>
            </w:r>
            <w:r w:rsidRPr="00450447">
              <w:rPr>
                <w:rFonts w:ascii="Aptos" w:hAnsi="Aptos"/>
                <w:bCs/>
                <w:iCs/>
                <w:noProof/>
                <w:spacing w:val="2"/>
                <w:sz w:val="18"/>
                <w:szCs w:val="18"/>
              </w:rPr>
              <w:t>. At the bottom of the flowchart</w:t>
            </w:r>
            <w:r w:rsidR="00CD2C06">
              <w:rPr>
                <w:rFonts w:ascii="Aptos" w:hAnsi="Aptos"/>
                <w:bCs/>
                <w:iCs/>
                <w:noProof/>
                <w:spacing w:val="2"/>
                <w:sz w:val="18"/>
                <w:szCs w:val="18"/>
              </w:rPr>
              <w:t>,</w:t>
            </w:r>
            <w:r w:rsidRPr="00450447">
              <w:rPr>
                <w:rFonts w:ascii="Aptos" w:hAnsi="Aptos"/>
                <w:bCs/>
                <w:iCs/>
                <w:noProof/>
                <w:spacing w:val="2"/>
                <w:sz w:val="18"/>
                <w:szCs w:val="18"/>
              </w:rPr>
              <w:t xml:space="preserve"> insert a text box where the weaknesses are labeled, named, and a brief description.  Do the same for areas you deem to be strengths, such as controls. Label the controls with C and number, for example C1, C2, </w:t>
            </w:r>
            <w:r w:rsidR="002C695F">
              <w:rPr>
                <w:rFonts w:ascii="Aptos" w:hAnsi="Aptos"/>
                <w:bCs/>
                <w:iCs/>
                <w:noProof/>
                <w:spacing w:val="2"/>
                <w:sz w:val="18"/>
                <w:szCs w:val="18"/>
              </w:rPr>
              <w:t>and so on</w:t>
            </w:r>
            <w:r w:rsidRPr="00450447">
              <w:rPr>
                <w:rFonts w:ascii="Aptos" w:hAnsi="Aptos"/>
                <w:bCs/>
                <w:iCs/>
                <w:noProof/>
                <w:spacing w:val="2"/>
                <w:sz w:val="18"/>
                <w:szCs w:val="18"/>
              </w:rPr>
              <w:t>. Add a second text box at the bottom of the flowchart</w:t>
            </w:r>
            <w:r>
              <w:rPr>
                <w:rFonts w:ascii="Aptos" w:hAnsi="Aptos"/>
                <w:bCs/>
                <w:iCs/>
                <w:noProof/>
                <w:spacing w:val="2"/>
                <w:sz w:val="18"/>
                <w:szCs w:val="18"/>
              </w:rPr>
              <w:t>, next to the weaknesses</w:t>
            </w:r>
            <w:r w:rsidRPr="00450447">
              <w:rPr>
                <w:rFonts w:ascii="Aptos" w:hAnsi="Aptos"/>
                <w:bCs/>
                <w:iCs/>
                <w:noProof/>
                <w:spacing w:val="2"/>
                <w:sz w:val="18"/>
                <w:szCs w:val="18"/>
              </w:rPr>
              <w:t xml:space="preserve"> where the controls are labeled, named, and a brief description</w:t>
            </w:r>
            <w:r w:rsidR="002C695F">
              <w:rPr>
                <w:rFonts w:ascii="Aptos" w:hAnsi="Aptos"/>
                <w:bCs/>
                <w:iCs/>
                <w:noProof/>
                <w:spacing w:val="2"/>
                <w:sz w:val="18"/>
                <w:szCs w:val="18"/>
              </w:rPr>
              <w:t xml:space="preserve"> of each</w:t>
            </w:r>
          </w:p>
        </w:tc>
      </w:tr>
      <w:tr w:rsidR="0025191A" w:rsidRPr="000C6498" w14:paraId="4753A72E" w14:textId="77777777" w:rsidTr="00E43F0B">
        <w:tc>
          <w:tcPr>
            <w:tcW w:w="10075" w:type="dxa"/>
            <w:tcBorders>
              <w:top w:val="single" w:sz="4" w:space="0" w:color="auto"/>
              <w:left w:val="single" w:sz="4" w:space="0" w:color="auto"/>
              <w:bottom w:val="single" w:sz="4" w:space="0" w:color="auto"/>
              <w:right w:val="single" w:sz="4" w:space="0" w:color="auto"/>
            </w:tcBorders>
            <w:shd w:val="clear" w:color="auto" w:fill="E9ECF3"/>
            <w:tcMar>
              <w:top w:w="115" w:type="dxa"/>
              <w:left w:w="115" w:type="dxa"/>
              <w:bottom w:w="115" w:type="dxa"/>
              <w:right w:w="115" w:type="dxa"/>
            </w:tcMar>
          </w:tcPr>
          <w:p w14:paraId="57CBFA71" w14:textId="77777777" w:rsidR="0025191A" w:rsidRPr="00A761FF" w:rsidRDefault="0025191A">
            <w:pPr>
              <w:rPr>
                <w:rFonts w:ascii="Aptos" w:hAnsi="Aptos"/>
                <w:b/>
                <w:bCs/>
                <w:sz w:val="18"/>
                <w:szCs w:val="18"/>
              </w:rPr>
            </w:pPr>
            <w:r w:rsidRPr="00A761FF">
              <w:rPr>
                <w:rFonts w:ascii="Aptos" w:hAnsi="Aptos"/>
                <w:b/>
                <w:bCs/>
                <w:sz w:val="18"/>
                <w:szCs w:val="18"/>
              </w:rPr>
              <w:t xml:space="preserve">Scope Document Creation </w:t>
            </w:r>
          </w:p>
        </w:tc>
      </w:tr>
      <w:tr w:rsidR="0025191A" w:rsidRPr="000C6498" w14:paraId="390B53F5" w14:textId="77777777" w:rsidTr="00E43F0B">
        <w:tc>
          <w:tcPr>
            <w:tcW w:w="10075" w:type="dxa"/>
            <w:tcBorders>
              <w:top w:val="single" w:sz="4" w:space="0" w:color="auto"/>
            </w:tcBorders>
            <w:tcMar>
              <w:top w:w="115" w:type="dxa"/>
              <w:left w:w="115" w:type="dxa"/>
              <w:bottom w:w="115" w:type="dxa"/>
              <w:right w:w="115" w:type="dxa"/>
            </w:tcMar>
          </w:tcPr>
          <w:p w14:paraId="6F41594A" w14:textId="044684C4" w:rsidR="0025191A" w:rsidRPr="000B5C8F" w:rsidRDefault="0025191A">
            <w:pPr>
              <w:rPr>
                <w:rFonts w:ascii="Aptos" w:hAnsi="Aptos"/>
                <w:b/>
                <w:bCs/>
              </w:rPr>
            </w:pPr>
            <w:r w:rsidRPr="000B5C8F">
              <w:rPr>
                <w:rFonts w:ascii="Aptos" w:hAnsi="Aptos"/>
                <w:bCs/>
                <w:iCs/>
                <w:noProof/>
                <w:spacing w:val="2"/>
                <w:sz w:val="18"/>
                <w:szCs w:val="18"/>
              </w:rPr>
              <w:t>Prompt: Attached are the following documents</w:t>
            </w:r>
            <w:r w:rsidR="00984808">
              <w:rPr>
                <w:rFonts w:ascii="Aptos" w:hAnsi="Aptos"/>
                <w:bCs/>
                <w:iCs/>
                <w:noProof/>
                <w:spacing w:val="2"/>
                <w:sz w:val="18"/>
                <w:szCs w:val="18"/>
              </w:rPr>
              <w:t>:</w:t>
            </w:r>
            <w:r w:rsidRPr="000B5C8F">
              <w:rPr>
                <w:rFonts w:ascii="Aptos" w:hAnsi="Aptos"/>
                <w:bCs/>
                <w:iCs/>
                <w:noProof/>
                <w:spacing w:val="2"/>
                <w:sz w:val="18"/>
                <w:szCs w:val="18"/>
              </w:rPr>
              <w:t xml:space="preserve"> Risk Control Matrix (RCM) for the Accounts Payable</w:t>
            </w:r>
            <w:r w:rsidR="009C5182">
              <w:rPr>
                <w:rFonts w:ascii="Aptos" w:hAnsi="Aptos"/>
                <w:bCs/>
                <w:iCs/>
                <w:noProof/>
                <w:spacing w:val="2"/>
                <w:sz w:val="18"/>
                <w:szCs w:val="18"/>
              </w:rPr>
              <w:t xml:space="preserve"> (AP)</w:t>
            </w:r>
            <w:r w:rsidRPr="000B5C8F">
              <w:rPr>
                <w:rFonts w:ascii="Aptos" w:hAnsi="Aptos"/>
                <w:bCs/>
                <w:iCs/>
                <w:noProof/>
                <w:spacing w:val="2"/>
                <w:sz w:val="18"/>
                <w:szCs w:val="18"/>
              </w:rPr>
              <w:t xml:space="preserve"> Department</w:t>
            </w:r>
            <w:r w:rsidR="00984808">
              <w:rPr>
                <w:rFonts w:ascii="Aptos" w:hAnsi="Aptos"/>
                <w:bCs/>
                <w:iCs/>
                <w:noProof/>
                <w:spacing w:val="2"/>
                <w:sz w:val="18"/>
                <w:szCs w:val="18"/>
              </w:rPr>
              <w:t>; a</w:t>
            </w:r>
            <w:r w:rsidRPr="000B5C8F">
              <w:rPr>
                <w:rFonts w:ascii="Aptos" w:hAnsi="Aptos"/>
                <w:bCs/>
                <w:iCs/>
                <w:noProof/>
                <w:spacing w:val="2"/>
                <w:sz w:val="18"/>
                <w:szCs w:val="18"/>
              </w:rPr>
              <w:t xml:space="preserve"> </w:t>
            </w:r>
            <w:r w:rsidR="00984808">
              <w:rPr>
                <w:rFonts w:ascii="Aptos" w:hAnsi="Aptos"/>
                <w:bCs/>
                <w:iCs/>
                <w:noProof/>
                <w:spacing w:val="2"/>
                <w:sz w:val="18"/>
                <w:szCs w:val="18"/>
              </w:rPr>
              <w:t>n</w:t>
            </w:r>
            <w:r w:rsidRPr="000B5C8F">
              <w:rPr>
                <w:rFonts w:ascii="Aptos" w:hAnsi="Aptos"/>
                <w:bCs/>
                <w:iCs/>
                <w:noProof/>
                <w:spacing w:val="2"/>
                <w:sz w:val="18"/>
                <w:szCs w:val="18"/>
              </w:rPr>
              <w:t xml:space="preserve">arrative or </w:t>
            </w:r>
            <w:r w:rsidR="00984808">
              <w:rPr>
                <w:rFonts w:ascii="Aptos" w:hAnsi="Aptos"/>
                <w:bCs/>
                <w:iCs/>
                <w:noProof/>
                <w:spacing w:val="2"/>
                <w:sz w:val="18"/>
                <w:szCs w:val="18"/>
              </w:rPr>
              <w:t>p</w:t>
            </w:r>
            <w:r w:rsidRPr="000B5C8F">
              <w:rPr>
                <w:rFonts w:ascii="Aptos" w:hAnsi="Aptos"/>
                <w:bCs/>
                <w:iCs/>
                <w:noProof/>
                <w:spacing w:val="2"/>
                <w:sz w:val="18"/>
                <w:szCs w:val="18"/>
              </w:rPr>
              <w:t>rocedural document explaining the department and its responsibilities</w:t>
            </w:r>
            <w:r w:rsidR="009C5182">
              <w:rPr>
                <w:rFonts w:ascii="Aptos" w:hAnsi="Aptos"/>
                <w:bCs/>
                <w:iCs/>
                <w:noProof/>
                <w:spacing w:val="2"/>
                <w:sz w:val="18"/>
                <w:szCs w:val="18"/>
              </w:rPr>
              <w:t>;</w:t>
            </w:r>
            <w:r w:rsidRPr="000B5C8F">
              <w:rPr>
                <w:rFonts w:ascii="Aptos" w:hAnsi="Aptos"/>
                <w:bCs/>
                <w:iCs/>
                <w:noProof/>
                <w:spacing w:val="2"/>
                <w:sz w:val="18"/>
                <w:szCs w:val="18"/>
              </w:rPr>
              <w:t xml:space="preserve"> </w:t>
            </w:r>
            <w:r w:rsidR="009C5182">
              <w:rPr>
                <w:rFonts w:ascii="Aptos" w:hAnsi="Aptos"/>
                <w:bCs/>
                <w:iCs/>
                <w:noProof/>
                <w:spacing w:val="2"/>
                <w:sz w:val="18"/>
                <w:szCs w:val="18"/>
              </w:rPr>
              <w:t>a</w:t>
            </w:r>
            <w:r w:rsidRPr="000B5C8F">
              <w:rPr>
                <w:rFonts w:ascii="Aptos" w:hAnsi="Aptos"/>
                <w:bCs/>
                <w:iCs/>
                <w:noProof/>
                <w:spacing w:val="2"/>
                <w:sz w:val="18"/>
                <w:szCs w:val="18"/>
              </w:rPr>
              <w:t xml:space="preserve"> </w:t>
            </w:r>
            <w:r w:rsidR="009C5182">
              <w:rPr>
                <w:rFonts w:ascii="Aptos" w:hAnsi="Aptos"/>
                <w:bCs/>
                <w:iCs/>
                <w:noProof/>
                <w:spacing w:val="2"/>
                <w:sz w:val="18"/>
                <w:szCs w:val="18"/>
              </w:rPr>
              <w:t>p</w:t>
            </w:r>
            <w:r w:rsidRPr="000B5C8F">
              <w:rPr>
                <w:rFonts w:ascii="Aptos" w:hAnsi="Aptos"/>
                <w:bCs/>
                <w:iCs/>
                <w:noProof/>
                <w:spacing w:val="2"/>
                <w:sz w:val="18"/>
                <w:szCs w:val="18"/>
              </w:rPr>
              <w:t>rocess flow chart with strengths and weaknesses labeled</w:t>
            </w:r>
            <w:r w:rsidR="009C5182">
              <w:rPr>
                <w:rFonts w:ascii="Aptos" w:hAnsi="Aptos"/>
                <w:bCs/>
                <w:iCs/>
                <w:noProof/>
                <w:spacing w:val="2"/>
                <w:sz w:val="18"/>
                <w:szCs w:val="18"/>
              </w:rPr>
              <w:t>; and an</w:t>
            </w:r>
            <w:r w:rsidRPr="000B5C8F">
              <w:rPr>
                <w:rFonts w:ascii="Aptos" w:hAnsi="Aptos"/>
                <w:bCs/>
                <w:iCs/>
                <w:noProof/>
                <w:spacing w:val="2"/>
                <w:sz w:val="18"/>
                <w:szCs w:val="18"/>
              </w:rPr>
              <w:t xml:space="preserve"> </w:t>
            </w:r>
            <w:r w:rsidR="009C5182">
              <w:rPr>
                <w:rFonts w:ascii="Aptos" w:hAnsi="Aptos"/>
                <w:bCs/>
                <w:iCs/>
                <w:noProof/>
                <w:spacing w:val="2"/>
                <w:sz w:val="18"/>
                <w:szCs w:val="18"/>
              </w:rPr>
              <w:t>o</w:t>
            </w:r>
            <w:r w:rsidRPr="000B5C8F">
              <w:rPr>
                <w:rFonts w:ascii="Aptos" w:hAnsi="Aptos"/>
                <w:bCs/>
                <w:iCs/>
                <w:noProof/>
                <w:spacing w:val="2"/>
                <w:sz w:val="18"/>
                <w:szCs w:val="18"/>
              </w:rPr>
              <w:t xml:space="preserve">rganizational </w:t>
            </w:r>
            <w:r w:rsidR="009C5182">
              <w:rPr>
                <w:rFonts w:ascii="Aptos" w:hAnsi="Aptos"/>
                <w:bCs/>
                <w:iCs/>
                <w:noProof/>
                <w:spacing w:val="2"/>
                <w:sz w:val="18"/>
                <w:szCs w:val="18"/>
              </w:rPr>
              <w:t>c</w:t>
            </w:r>
            <w:r w:rsidRPr="000B5C8F">
              <w:rPr>
                <w:rFonts w:ascii="Aptos" w:hAnsi="Aptos"/>
                <w:bCs/>
                <w:iCs/>
                <w:noProof/>
                <w:spacing w:val="2"/>
                <w:sz w:val="18"/>
                <w:szCs w:val="18"/>
              </w:rPr>
              <w:t>hart of the AP Department</w:t>
            </w:r>
            <w:r w:rsidR="009C5182">
              <w:rPr>
                <w:rFonts w:ascii="Aptos" w:hAnsi="Aptos"/>
                <w:bCs/>
                <w:iCs/>
                <w:noProof/>
                <w:spacing w:val="2"/>
                <w:sz w:val="18"/>
                <w:szCs w:val="18"/>
              </w:rPr>
              <w:t xml:space="preserve"> staff</w:t>
            </w:r>
            <w:r w:rsidRPr="000B5C8F">
              <w:rPr>
                <w:rFonts w:ascii="Aptos" w:hAnsi="Aptos"/>
                <w:bCs/>
                <w:iCs/>
                <w:noProof/>
                <w:spacing w:val="2"/>
                <w:sz w:val="18"/>
                <w:szCs w:val="18"/>
              </w:rPr>
              <w:t xml:space="preserve"> and their respective titles. Using all </w:t>
            </w:r>
            <w:r>
              <w:rPr>
                <w:rFonts w:ascii="Aptos" w:hAnsi="Aptos"/>
                <w:bCs/>
                <w:iCs/>
                <w:noProof/>
                <w:spacing w:val="2"/>
                <w:sz w:val="18"/>
                <w:szCs w:val="18"/>
              </w:rPr>
              <w:t>four</w:t>
            </w:r>
            <w:r w:rsidRPr="000B5C8F">
              <w:rPr>
                <w:rFonts w:ascii="Aptos" w:hAnsi="Aptos"/>
                <w:bCs/>
                <w:iCs/>
                <w:noProof/>
                <w:spacing w:val="2"/>
                <w:sz w:val="18"/>
                <w:szCs w:val="18"/>
              </w:rPr>
              <w:t xml:space="preserve"> documents</w:t>
            </w:r>
            <w:r w:rsidR="009C5182">
              <w:rPr>
                <w:rFonts w:ascii="Aptos" w:hAnsi="Aptos"/>
                <w:bCs/>
                <w:iCs/>
                <w:noProof/>
                <w:spacing w:val="2"/>
                <w:sz w:val="18"/>
                <w:szCs w:val="18"/>
              </w:rPr>
              <w:t>,</w:t>
            </w:r>
            <w:r w:rsidRPr="000B5C8F">
              <w:rPr>
                <w:rFonts w:ascii="Aptos" w:hAnsi="Aptos"/>
                <w:bCs/>
                <w:iCs/>
                <w:noProof/>
                <w:spacing w:val="2"/>
                <w:sz w:val="18"/>
                <w:szCs w:val="18"/>
              </w:rPr>
              <w:t xml:space="preserve"> act as if you are managing this specific internal audit engagement and create a scoping document in </w:t>
            </w:r>
            <w:r w:rsidR="009C5182">
              <w:rPr>
                <w:rFonts w:ascii="Aptos" w:hAnsi="Aptos"/>
                <w:bCs/>
                <w:iCs/>
                <w:noProof/>
                <w:spacing w:val="2"/>
                <w:sz w:val="18"/>
                <w:szCs w:val="18"/>
              </w:rPr>
              <w:t>W</w:t>
            </w:r>
            <w:r w:rsidRPr="000B5C8F">
              <w:rPr>
                <w:rFonts w:ascii="Aptos" w:hAnsi="Aptos"/>
                <w:bCs/>
                <w:iCs/>
                <w:noProof/>
                <w:spacing w:val="2"/>
                <w:sz w:val="18"/>
                <w:szCs w:val="18"/>
              </w:rPr>
              <w:t xml:space="preserve">ord that outlines the objectives of the audit. Start with an executive summary, then </w:t>
            </w:r>
            <w:r w:rsidR="009C5182">
              <w:rPr>
                <w:rFonts w:ascii="Aptos" w:hAnsi="Aptos"/>
                <w:bCs/>
                <w:iCs/>
                <w:noProof/>
                <w:spacing w:val="2"/>
                <w:sz w:val="18"/>
                <w:szCs w:val="18"/>
              </w:rPr>
              <w:t>write</w:t>
            </w:r>
            <w:r w:rsidRPr="000B5C8F">
              <w:rPr>
                <w:rFonts w:ascii="Aptos" w:hAnsi="Aptos"/>
                <w:bCs/>
                <w:iCs/>
                <w:noProof/>
                <w:spacing w:val="2"/>
                <w:sz w:val="18"/>
                <w:szCs w:val="18"/>
              </w:rPr>
              <w:t xml:space="preserve"> a</w:t>
            </w:r>
            <w:r w:rsidR="009C5182">
              <w:rPr>
                <w:rFonts w:ascii="Aptos" w:hAnsi="Aptos"/>
                <w:bCs/>
                <w:iCs/>
                <w:noProof/>
                <w:spacing w:val="2"/>
                <w:sz w:val="18"/>
                <w:szCs w:val="18"/>
              </w:rPr>
              <w:t>n</w:t>
            </w:r>
            <w:r w:rsidRPr="000B5C8F">
              <w:rPr>
                <w:rFonts w:ascii="Aptos" w:hAnsi="Aptos"/>
                <w:bCs/>
                <w:iCs/>
                <w:noProof/>
                <w:spacing w:val="2"/>
                <w:sz w:val="18"/>
                <w:szCs w:val="18"/>
              </w:rPr>
              <w:t xml:space="preserve"> overview of </w:t>
            </w:r>
            <w:r w:rsidR="009C5182">
              <w:rPr>
                <w:rFonts w:ascii="Aptos" w:hAnsi="Aptos"/>
                <w:bCs/>
                <w:iCs/>
                <w:noProof/>
                <w:spacing w:val="2"/>
                <w:sz w:val="18"/>
                <w:szCs w:val="18"/>
              </w:rPr>
              <w:t xml:space="preserve">AP </w:t>
            </w:r>
            <w:r w:rsidRPr="000B5C8F">
              <w:rPr>
                <w:rFonts w:ascii="Aptos" w:hAnsi="Aptos"/>
                <w:bCs/>
                <w:iCs/>
                <w:noProof/>
                <w:spacing w:val="2"/>
                <w:sz w:val="18"/>
                <w:szCs w:val="18"/>
              </w:rPr>
              <w:t xml:space="preserve">and responsibilities, then </w:t>
            </w:r>
            <w:r w:rsidR="00996F8E">
              <w:rPr>
                <w:rFonts w:ascii="Aptos" w:hAnsi="Aptos"/>
                <w:bCs/>
                <w:iCs/>
                <w:noProof/>
                <w:spacing w:val="2"/>
                <w:sz w:val="18"/>
                <w:szCs w:val="18"/>
              </w:rPr>
              <w:t>create</w:t>
            </w:r>
            <w:r w:rsidRPr="000B5C8F">
              <w:rPr>
                <w:rFonts w:ascii="Aptos" w:hAnsi="Aptos"/>
                <w:bCs/>
                <w:iCs/>
                <w:noProof/>
                <w:spacing w:val="2"/>
                <w:sz w:val="18"/>
                <w:szCs w:val="18"/>
              </w:rPr>
              <w:t xml:space="preserve"> a testing section that outlines the in</w:t>
            </w:r>
            <w:r w:rsidR="00996F8E">
              <w:rPr>
                <w:rFonts w:ascii="Aptos" w:hAnsi="Aptos"/>
                <w:bCs/>
                <w:iCs/>
                <w:noProof/>
                <w:spacing w:val="2"/>
                <w:sz w:val="18"/>
                <w:szCs w:val="18"/>
              </w:rPr>
              <w:t>-</w:t>
            </w:r>
            <w:r w:rsidRPr="000B5C8F">
              <w:rPr>
                <w:rFonts w:ascii="Aptos" w:hAnsi="Aptos"/>
                <w:bCs/>
                <w:iCs/>
                <w:noProof/>
                <w:spacing w:val="2"/>
                <w:sz w:val="18"/>
                <w:szCs w:val="18"/>
              </w:rPr>
              <w:t>scope and out</w:t>
            </w:r>
            <w:r w:rsidR="00996F8E">
              <w:rPr>
                <w:rFonts w:ascii="Aptos" w:hAnsi="Aptos"/>
                <w:bCs/>
                <w:iCs/>
                <w:noProof/>
                <w:spacing w:val="2"/>
                <w:sz w:val="18"/>
                <w:szCs w:val="18"/>
              </w:rPr>
              <w:t>-</w:t>
            </w:r>
            <w:r w:rsidRPr="000B5C8F">
              <w:rPr>
                <w:rFonts w:ascii="Aptos" w:hAnsi="Aptos"/>
                <w:bCs/>
                <w:iCs/>
                <w:noProof/>
                <w:spacing w:val="2"/>
                <w:sz w:val="18"/>
                <w:szCs w:val="18"/>
              </w:rPr>
              <w:t>of</w:t>
            </w:r>
            <w:r w:rsidR="00996F8E">
              <w:rPr>
                <w:rFonts w:ascii="Aptos" w:hAnsi="Aptos"/>
                <w:bCs/>
                <w:iCs/>
                <w:noProof/>
                <w:spacing w:val="2"/>
                <w:sz w:val="18"/>
                <w:szCs w:val="18"/>
              </w:rPr>
              <w:t>-</w:t>
            </w:r>
            <w:r w:rsidRPr="000B5C8F">
              <w:rPr>
                <w:rFonts w:ascii="Aptos" w:hAnsi="Aptos"/>
                <w:bCs/>
                <w:iCs/>
                <w:noProof/>
                <w:spacing w:val="2"/>
                <w:sz w:val="18"/>
                <w:szCs w:val="18"/>
              </w:rPr>
              <w:t>scope risks. The scoping decision can be found on the attached RCM with “Not in Scope” and “In Scope” designated in column B.  At the end of the document</w:t>
            </w:r>
            <w:r w:rsidR="00996F8E">
              <w:rPr>
                <w:rFonts w:ascii="Aptos" w:hAnsi="Aptos"/>
                <w:bCs/>
                <w:iCs/>
                <w:noProof/>
                <w:spacing w:val="2"/>
                <w:sz w:val="18"/>
                <w:szCs w:val="18"/>
              </w:rPr>
              <w:t>,</w:t>
            </w:r>
            <w:r w:rsidRPr="000B5C8F">
              <w:rPr>
                <w:rFonts w:ascii="Aptos" w:hAnsi="Aptos"/>
                <w:bCs/>
                <w:iCs/>
                <w:noProof/>
                <w:spacing w:val="2"/>
                <w:sz w:val="18"/>
                <w:szCs w:val="18"/>
              </w:rPr>
              <w:t xml:space="preserve"> include a project </w:t>
            </w:r>
            <w:r w:rsidRPr="000B5C8F">
              <w:rPr>
                <w:rFonts w:ascii="Aptos" w:hAnsi="Aptos"/>
                <w:bCs/>
                <w:iCs/>
                <w:noProof/>
                <w:spacing w:val="2"/>
                <w:sz w:val="18"/>
                <w:szCs w:val="18"/>
              </w:rPr>
              <w:lastRenderedPageBreak/>
              <w:t>timeline table showing two weeks of “</w:t>
            </w:r>
            <w:r w:rsidR="00996F8E">
              <w:rPr>
                <w:rFonts w:ascii="Aptos" w:hAnsi="Aptos"/>
                <w:bCs/>
                <w:iCs/>
                <w:noProof/>
                <w:spacing w:val="2"/>
                <w:sz w:val="18"/>
                <w:szCs w:val="18"/>
              </w:rPr>
              <w:t>f</w:t>
            </w:r>
            <w:r w:rsidRPr="000B5C8F">
              <w:rPr>
                <w:rFonts w:ascii="Aptos" w:hAnsi="Aptos"/>
                <w:bCs/>
                <w:iCs/>
                <w:noProof/>
                <w:spacing w:val="2"/>
                <w:sz w:val="18"/>
                <w:szCs w:val="18"/>
              </w:rPr>
              <w:t>ieldwork testing” and four weeks of “</w:t>
            </w:r>
            <w:r w:rsidR="00996F8E">
              <w:rPr>
                <w:rFonts w:ascii="Aptos" w:hAnsi="Aptos"/>
                <w:bCs/>
                <w:iCs/>
                <w:noProof/>
                <w:spacing w:val="2"/>
                <w:sz w:val="18"/>
                <w:szCs w:val="18"/>
              </w:rPr>
              <w:t>r</w:t>
            </w:r>
            <w:r w:rsidRPr="000B5C8F">
              <w:rPr>
                <w:rFonts w:ascii="Aptos" w:hAnsi="Aptos"/>
                <w:bCs/>
                <w:iCs/>
                <w:noProof/>
                <w:spacing w:val="2"/>
                <w:sz w:val="18"/>
                <w:szCs w:val="18"/>
              </w:rPr>
              <w:t>eporting</w:t>
            </w:r>
            <w:r w:rsidR="00996F8E">
              <w:rPr>
                <w:rFonts w:ascii="Aptos" w:hAnsi="Aptos"/>
                <w:bCs/>
                <w:iCs/>
                <w:noProof/>
                <w:spacing w:val="2"/>
                <w:sz w:val="18"/>
                <w:szCs w:val="18"/>
              </w:rPr>
              <w:t>.</w:t>
            </w:r>
            <w:r w:rsidRPr="000B5C8F">
              <w:rPr>
                <w:rFonts w:ascii="Aptos" w:hAnsi="Aptos"/>
                <w:bCs/>
                <w:iCs/>
                <w:noProof/>
                <w:spacing w:val="2"/>
                <w:sz w:val="18"/>
                <w:szCs w:val="18"/>
              </w:rPr>
              <w:t xml:space="preserve">” Assume fieldwork will be starting two weeks from today and include a </w:t>
            </w:r>
            <w:r w:rsidR="00966240">
              <w:rPr>
                <w:rFonts w:ascii="Aptos" w:hAnsi="Aptos"/>
                <w:bCs/>
                <w:iCs/>
                <w:noProof/>
                <w:spacing w:val="2"/>
                <w:sz w:val="18"/>
                <w:szCs w:val="18"/>
              </w:rPr>
              <w:t>f</w:t>
            </w:r>
            <w:r w:rsidRPr="000B5C8F">
              <w:rPr>
                <w:rFonts w:ascii="Aptos" w:hAnsi="Aptos"/>
                <w:bCs/>
                <w:iCs/>
                <w:noProof/>
                <w:spacing w:val="2"/>
                <w:sz w:val="18"/>
                <w:szCs w:val="18"/>
              </w:rPr>
              <w:t xml:space="preserve">inal </w:t>
            </w:r>
            <w:r w:rsidR="00966240">
              <w:rPr>
                <w:rFonts w:ascii="Aptos" w:hAnsi="Aptos"/>
                <w:bCs/>
                <w:iCs/>
                <w:noProof/>
                <w:spacing w:val="2"/>
                <w:sz w:val="18"/>
                <w:szCs w:val="18"/>
              </w:rPr>
              <w:t>r</w:t>
            </w:r>
            <w:r w:rsidRPr="000B5C8F">
              <w:rPr>
                <w:rFonts w:ascii="Aptos" w:hAnsi="Aptos"/>
                <w:bCs/>
                <w:iCs/>
                <w:noProof/>
                <w:spacing w:val="2"/>
                <w:sz w:val="18"/>
                <w:szCs w:val="18"/>
              </w:rPr>
              <w:t xml:space="preserve">eport </w:t>
            </w:r>
            <w:r w:rsidR="00966240">
              <w:rPr>
                <w:rFonts w:ascii="Aptos" w:hAnsi="Aptos"/>
                <w:bCs/>
                <w:iCs/>
                <w:noProof/>
                <w:spacing w:val="2"/>
                <w:sz w:val="18"/>
                <w:szCs w:val="18"/>
              </w:rPr>
              <w:t>d</w:t>
            </w:r>
            <w:r w:rsidRPr="000B5C8F">
              <w:rPr>
                <w:rFonts w:ascii="Aptos" w:hAnsi="Aptos"/>
                <w:bCs/>
                <w:iCs/>
                <w:noProof/>
                <w:spacing w:val="2"/>
                <w:sz w:val="18"/>
                <w:szCs w:val="18"/>
              </w:rPr>
              <w:t>ate at the end of the timeline table</w:t>
            </w:r>
            <w:r w:rsidR="00966240">
              <w:rPr>
                <w:rFonts w:ascii="Aptos" w:hAnsi="Aptos"/>
                <w:bCs/>
                <w:iCs/>
                <w:noProof/>
                <w:spacing w:val="2"/>
                <w:sz w:val="18"/>
                <w:szCs w:val="18"/>
              </w:rPr>
              <w:t>, which should be</w:t>
            </w:r>
            <w:r w:rsidRPr="000B5C8F">
              <w:rPr>
                <w:rFonts w:ascii="Aptos" w:hAnsi="Aptos"/>
                <w:bCs/>
                <w:iCs/>
                <w:noProof/>
                <w:spacing w:val="2"/>
                <w:sz w:val="18"/>
                <w:szCs w:val="18"/>
              </w:rPr>
              <w:t xml:space="preserve"> three days </w:t>
            </w:r>
            <w:r w:rsidR="00966240">
              <w:rPr>
                <w:rFonts w:ascii="Aptos" w:hAnsi="Aptos"/>
                <w:bCs/>
                <w:iCs/>
                <w:noProof/>
                <w:spacing w:val="2"/>
                <w:sz w:val="18"/>
                <w:szCs w:val="18"/>
              </w:rPr>
              <w:t>following the conclusion of</w:t>
            </w:r>
            <w:r w:rsidRPr="000B5C8F">
              <w:rPr>
                <w:rFonts w:ascii="Aptos" w:hAnsi="Aptos"/>
                <w:bCs/>
                <w:iCs/>
                <w:noProof/>
                <w:spacing w:val="2"/>
                <w:sz w:val="18"/>
                <w:szCs w:val="18"/>
              </w:rPr>
              <w:t xml:space="preserve"> reporting.</w:t>
            </w:r>
          </w:p>
        </w:tc>
      </w:tr>
    </w:tbl>
    <w:p w14:paraId="35D1B408" w14:textId="77777777" w:rsidR="0025191A" w:rsidRPr="00464795" w:rsidRDefault="0025191A" w:rsidP="0025191A">
      <w:pPr>
        <w:pStyle w:val="ToolHeader2"/>
        <w:rPr>
          <w:rFonts w:ascii="Aptos" w:hAnsi="Aptos"/>
          <w:sz w:val="20"/>
          <w:szCs w:val="16"/>
        </w:rPr>
      </w:pPr>
    </w:p>
    <w:tbl>
      <w:tblPr>
        <w:tblStyle w:val="TableGrid"/>
        <w:tblpPr w:leftFromText="180" w:rightFromText="180" w:vertAnchor="text" w:horzAnchor="margin" w:tblpY="102"/>
        <w:tblW w:w="10075" w:type="dxa"/>
        <w:tblCellMar>
          <w:left w:w="0" w:type="dxa"/>
          <w:right w:w="115" w:type="dxa"/>
        </w:tblCellMar>
        <w:tblLook w:val="04A0" w:firstRow="1" w:lastRow="0" w:firstColumn="1" w:lastColumn="0" w:noHBand="0" w:noVBand="1"/>
      </w:tblPr>
      <w:tblGrid>
        <w:gridCol w:w="10075"/>
      </w:tblGrid>
      <w:tr w:rsidR="0025191A" w:rsidRPr="007E0CFA" w14:paraId="64A1A08A" w14:textId="77777777" w:rsidTr="00E43F0B">
        <w:trPr>
          <w:trHeight w:hRule="exact" w:val="360"/>
        </w:trPr>
        <w:tc>
          <w:tcPr>
            <w:tcW w:w="10075" w:type="dxa"/>
            <w:shd w:val="clear" w:color="auto" w:fill="006198"/>
            <w:tcMar>
              <w:top w:w="115" w:type="dxa"/>
              <w:left w:w="115" w:type="dxa"/>
              <w:bottom w:w="115" w:type="dxa"/>
              <w:right w:w="115" w:type="dxa"/>
            </w:tcMar>
            <w:vAlign w:val="center"/>
          </w:tcPr>
          <w:p w14:paraId="48F4710B" w14:textId="77777777" w:rsidR="0025191A" w:rsidRPr="007E0CFA" w:rsidRDefault="0025191A">
            <w:pPr>
              <w:pStyle w:val="PSRTableHeader-reverse"/>
              <w:framePr w:hSpace="0" w:wrap="auto" w:vAnchor="margin" w:hAnchor="text" w:yAlign="inline"/>
              <w:rPr>
                <w:b/>
                <w:sz w:val="18"/>
                <w:szCs w:val="18"/>
              </w:rPr>
            </w:pPr>
            <w:r>
              <w:rPr>
                <w:sz w:val="18"/>
                <w:szCs w:val="18"/>
              </w:rPr>
              <w:t xml:space="preserve">Audit Engagement Performing </w:t>
            </w:r>
          </w:p>
        </w:tc>
      </w:tr>
      <w:tr w:rsidR="0025191A" w:rsidRPr="000C6498" w14:paraId="29A6E825" w14:textId="77777777" w:rsidTr="00E43F0B">
        <w:tc>
          <w:tcPr>
            <w:tcW w:w="10075" w:type="dxa"/>
            <w:shd w:val="clear" w:color="auto" w:fill="E9ECF3"/>
            <w:tcMar>
              <w:top w:w="115" w:type="dxa"/>
              <w:left w:w="115" w:type="dxa"/>
              <w:bottom w:w="115" w:type="dxa"/>
              <w:right w:w="115" w:type="dxa"/>
            </w:tcMar>
          </w:tcPr>
          <w:p w14:paraId="2798BD67" w14:textId="77777777" w:rsidR="0025191A" w:rsidRPr="005974BC" w:rsidRDefault="0025191A">
            <w:pPr>
              <w:pStyle w:val="ToolTableText"/>
              <w:framePr w:hSpace="0" w:wrap="auto" w:vAnchor="margin" w:hAnchor="text" w:yAlign="inline"/>
              <w:rPr>
                <w:rFonts w:ascii="Aptos" w:hAnsi="Aptos"/>
                <w:b/>
                <w:bCs w:val="0"/>
              </w:rPr>
            </w:pPr>
            <w:r w:rsidRPr="00824E9B">
              <w:rPr>
                <w:rFonts w:ascii="Aptos" w:hAnsi="Aptos"/>
                <w:b/>
                <w:bCs w:val="0"/>
              </w:rPr>
              <w:t>Audit Test Procedure Development</w:t>
            </w:r>
          </w:p>
        </w:tc>
      </w:tr>
      <w:tr w:rsidR="0025191A" w:rsidRPr="000C6498" w14:paraId="2CDFA575" w14:textId="77777777" w:rsidTr="00E43F0B">
        <w:tc>
          <w:tcPr>
            <w:tcW w:w="10075" w:type="dxa"/>
            <w:tcMar>
              <w:top w:w="115" w:type="dxa"/>
              <w:left w:w="115" w:type="dxa"/>
              <w:bottom w:w="115" w:type="dxa"/>
              <w:right w:w="115" w:type="dxa"/>
            </w:tcMar>
          </w:tcPr>
          <w:p w14:paraId="0324911D" w14:textId="1D3DE649" w:rsidR="0025191A" w:rsidRPr="000C6498" w:rsidRDefault="0025191A">
            <w:pPr>
              <w:pStyle w:val="ToolTableText"/>
              <w:framePr w:hSpace="0" w:wrap="auto" w:vAnchor="margin" w:hAnchor="text" w:yAlign="inline"/>
              <w:rPr>
                <w:rFonts w:ascii="Aptos" w:hAnsi="Aptos"/>
              </w:rPr>
            </w:pPr>
            <w:r w:rsidRPr="00824E9B">
              <w:rPr>
                <w:rFonts w:ascii="Aptos" w:hAnsi="Aptos"/>
              </w:rPr>
              <w:t>Prompt: Develop five audit test procedures to evaluate the effectiveness of the segregation of duties control in a procure-to-pay process. For each procedure, specify: (1) the audit objective, (2) the type of test (inquiry, observation, inspection, or reperformance), (3) the evidence to be gathered, and (4) the population and suggested sample size. Format as a numbered list.</w:t>
            </w:r>
          </w:p>
        </w:tc>
      </w:tr>
      <w:tr w:rsidR="0025191A" w:rsidRPr="000C6498" w14:paraId="678728C4" w14:textId="77777777" w:rsidTr="00E43F0B">
        <w:tc>
          <w:tcPr>
            <w:tcW w:w="10075" w:type="dxa"/>
            <w:shd w:val="clear" w:color="auto" w:fill="E9ECF3"/>
            <w:tcMar>
              <w:top w:w="115" w:type="dxa"/>
              <w:left w:w="115" w:type="dxa"/>
              <w:bottom w:w="115" w:type="dxa"/>
              <w:right w:w="115" w:type="dxa"/>
            </w:tcMar>
          </w:tcPr>
          <w:p w14:paraId="1ADB3B85" w14:textId="77777777" w:rsidR="0025191A" w:rsidRPr="00B67198" w:rsidRDefault="0025191A">
            <w:pPr>
              <w:pStyle w:val="ToolTableText"/>
              <w:framePr w:hSpace="0" w:wrap="auto" w:vAnchor="margin" w:hAnchor="text" w:yAlign="inline"/>
              <w:rPr>
                <w:rFonts w:ascii="Aptos" w:hAnsi="Aptos"/>
                <w:b/>
                <w:bCs w:val="0"/>
              </w:rPr>
            </w:pPr>
            <w:r w:rsidRPr="00824E9B">
              <w:rPr>
                <w:rFonts w:ascii="Aptos" w:hAnsi="Aptos"/>
                <w:b/>
                <w:bCs w:val="0"/>
              </w:rPr>
              <w:t>Control Description Analysis</w:t>
            </w:r>
          </w:p>
        </w:tc>
      </w:tr>
      <w:tr w:rsidR="0025191A" w:rsidRPr="000C6498" w14:paraId="2CBFF846" w14:textId="77777777" w:rsidTr="00E43F0B">
        <w:tc>
          <w:tcPr>
            <w:tcW w:w="10075" w:type="dxa"/>
            <w:tcMar>
              <w:top w:w="115" w:type="dxa"/>
              <w:left w:w="115" w:type="dxa"/>
              <w:bottom w:w="115" w:type="dxa"/>
              <w:right w:w="115" w:type="dxa"/>
            </w:tcMar>
          </w:tcPr>
          <w:p w14:paraId="4733E409" w14:textId="74D9DF99" w:rsidR="0025191A" w:rsidRPr="00E841F5" w:rsidRDefault="0025191A">
            <w:pPr>
              <w:pStyle w:val="ToolTableText"/>
              <w:framePr w:hSpace="0" w:wrap="auto" w:vAnchor="margin" w:hAnchor="text" w:yAlign="inline"/>
              <w:rPr>
                <w:rFonts w:ascii="Aptos" w:hAnsi="Aptos"/>
              </w:rPr>
            </w:pPr>
            <w:r w:rsidRPr="00824E9B">
              <w:rPr>
                <w:rFonts w:ascii="Aptos" w:hAnsi="Aptos"/>
              </w:rPr>
              <w:t>Prompt: You are an IT audit specialist. Review the following control description and identify: (</w:t>
            </w:r>
            <w:r w:rsidR="00271677">
              <w:rPr>
                <w:rFonts w:ascii="Aptos" w:hAnsi="Aptos"/>
              </w:rPr>
              <w:t>A</w:t>
            </w:r>
            <w:r w:rsidRPr="00824E9B">
              <w:rPr>
                <w:rFonts w:ascii="Aptos" w:hAnsi="Aptos"/>
              </w:rPr>
              <w:t>) any design deficiencies, (</w:t>
            </w:r>
            <w:r w:rsidR="00271677">
              <w:rPr>
                <w:rFonts w:ascii="Aptos" w:hAnsi="Aptos"/>
              </w:rPr>
              <w:t>B</w:t>
            </w:r>
            <w:r w:rsidRPr="00824E9B">
              <w:rPr>
                <w:rFonts w:ascii="Aptos" w:hAnsi="Aptos"/>
              </w:rPr>
              <w:t>) any ambiguous language that would make the control difficult to test, and (</w:t>
            </w:r>
            <w:r w:rsidR="00271677">
              <w:rPr>
                <w:rFonts w:ascii="Aptos" w:hAnsi="Aptos"/>
              </w:rPr>
              <w:t>C</w:t>
            </w:r>
            <w:r w:rsidRPr="00824E9B">
              <w:rPr>
                <w:rFonts w:ascii="Aptos" w:hAnsi="Aptos"/>
              </w:rPr>
              <w:t>) recommended improvements. Here is the control description: [</w:t>
            </w:r>
            <w:r w:rsidR="00271677">
              <w:rPr>
                <w:rFonts w:ascii="Aptos" w:hAnsi="Aptos"/>
              </w:rPr>
              <w:t>enter</w:t>
            </w:r>
            <w:r w:rsidRPr="00824E9B">
              <w:rPr>
                <w:rFonts w:ascii="Aptos" w:hAnsi="Aptos"/>
              </w:rPr>
              <w:t xml:space="preserve"> control description here].</w:t>
            </w:r>
          </w:p>
        </w:tc>
      </w:tr>
      <w:tr w:rsidR="0025191A" w:rsidRPr="000C6498" w14:paraId="4D47E782" w14:textId="77777777" w:rsidTr="00E43F0B">
        <w:tc>
          <w:tcPr>
            <w:tcW w:w="10075" w:type="dxa"/>
            <w:shd w:val="clear" w:color="auto" w:fill="E9ECF3"/>
            <w:tcMar>
              <w:top w:w="115" w:type="dxa"/>
              <w:left w:w="115" w:type="dxa"/>
              <w:bottom w:w="115" w:type="dxa"/>
              <w:right w:w="115" w:type="dxa"/>
            </w:tcMar>
          </w:tcPr>
          <w:p w14:paraId="5BA46873" w14:textId="7D9186E3" w:rsidR="0025191A" w:rsidRPr="00FE0516" w:rsidRDefault="0025191A">
            <w:pPr>
              <w:pStyle w:val="ToolTableText"/>
              <w:framePr w:hSpace="0" w:wrap="auto" w:vAnchor="margin" w:hAnchor="text" w:yAlign="inline"/>
              <w:rPr>
                <w:rFonts w:ascii="Aptos" w:hAnsi="Aptos"/>
                <w:b/>
              </w:rPr>
            </w:pPr>
            <w:r w:rsidRPr="00824E9B">
              <w:rPr>
                <w:rFonts w:ascii="Aptos" w:hAnsi="Aptos"/>
                <w:b/>
                <w:bCs w:val="0"/>
              </w:rPr>
              <w:t xml:space="preserve">Extracting </w:t>
            </w:r>
            <w:r w:rsidR="00D51F2B">
              <w:rPr>
                <w:rFonts w:ascii="Aptos" w:hAnsi="Aptos"/>
                <w:b/>
                <w:bCs w:val="0"/>
              </w:rPr>
              <w:t>D</w:t>
            </w:r>
            <w:r w:rsidRPr="00824E9B">
              <w:rPr>
                <w:rFonts w:ascii="Aptos" w:hAnsi="Aptos"/>
                <w:b/>
                <w:bCs w:val="0"/>
              </w:rPr>
              <w:t xml:space="preserve">ata from </w:t>
            </w:r>
            <w:r w:rsidR="00D51F2B">
              <w:rPr>
                <w:rFonts w:ascii="Aptos" w:hAnsi="Aptos"/>
                <w:b/>
                <w:bCs w:val="0"/>
              </w:rPr>
              <w:t>U</w:t>
            </w:r>
            <w:r w:rsidRPr="00824E9B">
              <w:rPr>
                <w:rFonts w:ascii="Aptos" w:hAnsi="Aptos"/>
                <w:b/>
                <w:bCs w:val="0"/>
              </w:rPr>
              <w:t xml:space="preserve">nstructured </w:t>
            </w:r>
            <w:r w:rsidR="00D51F2B">
              <w:rPr>
                <w:rFonts w:ascii="Aptos" w:hAnsi="Aptos"/>
                <w:b/>
                <w:bCs w:val="0"/>
              </w:rPr>
              <w:t>S</w:t>
            </w:r>
            <w:r w:rsidRPr="00824E9B">
              <w:rPr>
                <w:rFonts w:ascii="Aptos" w:hAnsi="Aptos"/>
                <w:b/>
                <w:bCs w:val="0"/>
              </w:rPr>
              <w:t>ources</w:t>
            </w:r>
          </w:p>
        </w:tc>
      </w:tr>
      <w:tr w:rsidR="0025191A" w:rsidRPr="000C6498" w14:paraId="2F4E4738" w14:textId="77777777" w:rsidTr="00E43F0B">
        <w:tc>
          <w:tcPr>
            <w:tcW w:w="10075" w:type="dxa"/>
            <w:tcMar>
              <w:top w:w="115" w:type="dxa"/>
              <w:left w:w="115" w:type="dxa"/>
              <w:bottom w:w="115" w:type="dxa"/>
              <w:right w:w="115" w:type="dxa"/>
            </w:tcMar>
          </w:tcPr>
          <w:p w14:paraId="5D0FCD7F" w14:textId="15BE5C5C" w:rsidR="0025191A" w:rsidRPr="00824E9B" w:rsidRDefault="0025191A">
            <w:pPr>
              <w:rPr>
                <w:rFonts w:ascii="Aptos" w:hAnsi="Aptos"/>
                <w:bCs/>
                <w:iCs/>
                <w:noProof/>
                <w:spacing w:val="2"/>
                <w:sz w:val="18"/>
                <w:szCs w:val="18"/>
              </w:rPr>
            </w:pPr>
            <w:r w:rsidRPr="00824E9B">
              <w:rPr>
                <w:rFonts w:ascii="Aptos" w:hAnsi="Aptos"/>
                <w:bCs/>
                <w:iCs/>
                <w:noProof/>
                <w:spacing w:val="2"/>
                <w:sz w:val="18"/>
                <w:szCs w:val="18"/>
              </w:rPr>
              <w:t>Prompt: You are assisting an internal auditor performing fieldwork over accounts payable.</w:t>
            </w:r>
            <w:r w:rsidR="00D55C12">
              <w:rPr>
                <w:rFonts w:ascii="Aptos" w:hAnsi="Aptos"/>
                <w:bCs/>
                <w:iCs/>
                <w:noProof/>
                <w:spacing w:val="2"/>
                <w:sz w:val="18"/>
                <w:szCs w:val="18"/>
              </w:rPr>
              <w:t xml:space="preserve"> </w:t>
            </w:r>
            <w:r w:rsidRPr="00824E9B">
              <w:rPr>
                <w:rFonts w:ascii="Aptos" w:hAnsi="Aptos"/>
                <w:bCs/>
                <w:iCs/>
                <w:noProof/>
                <w:spacing w:val="2"/>
                <w:sz w:val="18"/>
                <w:szCs w:val="18"/>
              </w:rPr>
              <w:t>Extract the invoice number, vendor name, invoice date, and total amount from the provided unstructured invoice data (20 invoices).</w:t>
            </w:r>
          </w:p>
          <w:p w14:paraId="424B5A74" w14:textId="77777777" w:rsidR="0025191A" w:rsidRPr="00824E9B" w:rsidRDefault="0025191A">
            <w:pPr>
              <w:rPr>
                <w:rFonts w:ascii="Aptos" w:hAnsi="Aptos"/>
                <w:bCs/>
                <w:iCs/>
                <w:noProof/>
                <w:spacing w:val="2"/>
                <w:sz w:val="18"/>
                <w:szCs w:val="18"/>
              </w:rPr>
            </w:pPr>
          </w:p>
          <w:p w14:paraId="5FD9DB65" w14:textId="77777777" w:rsidR="0025191A" w:rsidRPr="00824E9B" w:rsidRDefault="0025191A">
            <w:pPr>
              <w:rPr>
                <w:rFonts w:ascii="Aptos" w:hAnsi="Aptos"/>
                <w:bCs/>
                <w:iCs/>
                <w:noProof/>
                <w:spacing w:val="2"/>
                <w:sz w:val="18"/>
                <w:szCs w:val="18"/>
              </w:rPr>
            </w:pPr>
            <w:r w:rsidRPr="00824E9B">
              <w:rPr>
                <w:rFonts w:ascii="Aptos" w:hAnsi="Aptos"/>
                <w:bCs/>
                <w:iCs/>
                <w:noProof/>
                <w:spacing w:val="2"/>
                <w:sz w:val="18"/>
                <w:szCs w:val="18"/>
              </w:rPr>
              <w:t>Clearly identify the final payable amount and distinguish it from subtotals, taxes, or line items. If the amount cannot be determined, flag the invoice as unclear and explain why. Do not infer or estimate values.</w:t>
            </w:r>
          </w:p>
          <w:p w14:paraId="43C2A7EE" w14:textId="77777777" w:rsidR="0025191A" w:rsidRPr="00824E9B" w:rsidRDefault="0025191A">
            <w:pPr>
              <w:rPr>
                <w:rFonts w:ascii="Aptos" w:hAnsi="Aptos"/>
                <w:bCs/>
                <w:iCs/>
                <w:noProof/>
                <w:spacing w:val="2"/>
                <w:sz w:val="18"/>
                <w:szCs w:val="18"/>
              </w:rPr>
            </w:pPr>
          </w:p>
          <w:p w14:paraId="1DB12111" w14:textId="77777777" w:rsidR="0025191A" w:rsidRPr="00FE0516" w:rsidRDefault="0025191A">
            <w:pPr>
              <w:rPr>
                <w:rFonts w:ascii="Aptos" w:hAnsi="Aptos"/>
                <w:b/>
                <w:bCs/>
              </w:rPr>
            </w:pPr>
            <w:r w:rsidRPr="00824E9B">
              <w:rPr>
                <w:rFonts w:ascii="Aptos" w:hAnsi="Aptos"/>
                <w:bCs/>
                <w:iCs/>
                <w:noProof/>
                <w:spacing w:val="2"/>
                <w:sz w:val="18"/>
                <w:szCs w:val="18"/>
              </w:rPr>
              <w:t>Present the results in a table with one row per invoice and include a reference to the source text supporting each extracted amount.</w:t>
            </w:r>
          </w:p>
        </w:tc>
      </w:tr>
    </w:tbl>
    <w:p w14:paraId="04C40F75" w14:textId="77777777" w:rsidR="0025191A" w:rsidRPr="00464795" w:rsidRDefault="0025191A" w:rsidP="00690DC3">
      <w:pPr>
        <w:pStyle w:val="ToolHeader2"/>
        <w:jc w:val="both"/>
        <w:rPr>
          <w:rFonts w:ascii="Aptos" w:hAnsi="Aptos"/>
          <w:sz w:val="20"/>
          <w:szCs w:val="16"/>
        </w:rPr>
      </w:pPr>
    </w:p>
    <w:tbl>
      <w:tblPr>
        <w:tblStyle w:val="TableGrid"/>
        <w:tblpPr w:leftFromText="180" w:rightFromText="180" w:vertAnchor="text" w:horzAnchor="margin" w:tblpY="102"/>
        <w:tblW w:w="10075" w:type="dxa"/>
        <w:tblCellMar>
          <w:left w:w="0" w:type="dxa"/>
          <w:right w:w="115" w:type="dxa"/>
        </w:tblCellMar>
        <w:tblLook w:val="04A0" w:firstRow="1" w:lastRow="0" w:firstColumn="1" w:lastColumn="0" w:noHBand="0" w:noVBand="1"/>
      </w:tblPr>
      <w:tblGrid>
        <w:gridCol w:w="10075"/>
      </w:tblGrid>
      <w:tr w:rsidR="0025191A" w:rsidRPr="007E0CFA" w14:paraId="1E2C794B" w14:textId="77777777" w:rsidTr="00E43F0B">
        <w:trPr>
          <w:trHeight w:hRule="exact" w:val="360"/>
        </w:trPr>
        <w:tc>
          <w:tcPr>
            <w:tcW w:w="10075" w:type="dxa"/>
            <w:shd w:val="clear" w:color="auto" w:fill="006198"/>
            <w:tcMar>
              <w:top w:w="115" w:type="dxa"/>
              <w:left w:w="115" w:type="dxa"/>
              <w:bottom w:w="115" w:type="dxa"/>
              <w:right w:w="115" w:type="dxa"/>
            </w:tcMar>
            <w:vAlign w:val="center"/>
          </w:tcPr>
          <w:p w14:paraId="7091A323" w14:textId="77777777" w:rsidR="0025191A" w:rsidRPr="007E0CFA" w:rsidRDefault="0025191A">
            <w:pPr>
              <w:pStyle w:val="PSRTableHeader-reverse"/>
              <w:framePr w:hSpace="0" w:wrap="auto" w:vAnchor="margin" w:hAnchor="text" w:yAlign="inline"/>
              <w:rPr>
                <w:b/>
                <w:sz w:val="18"/>
                <w:szCs w:val="18"/>
              </w:rPr>
            </w:pPr>
            <w:r>
              <w:rPr>
                <w:sz w:val="18"/>
                <w:szCs w:val="18"/>
              </w:rPr>
              <w:t xml:space="preserve">Audit Reporting </w:t>
            </w:r>
          </w:p>
        </w:tc>
      </w:tr>
      <w:tr w:rsidR="0025191A" w:rsidRPr="000C6498" w14:paraId="4D813E77" w14:textId="77777777" w:rsidTr="00E43F0B">
        <w:tc>
          <w:tcPr>
            <w:tcW w:w="10075" w:type="dxa"/>
            <w:shd w:val="clear" w:color="auto" w:fill="E9ECF3"/>
            <w:tcMar>
              <w:top w:w="115" w:type="dxa"/>
              <w:left w:w="115" w:type="dxa"/>
              <w:bottom w:w="115" w:type="dxa"/>
              <w:right w:w="115" w:type="dxa"/>
            </w:tcMar>
          </w:tcPr>
          <w:p w14:paraId="2B35E43A" w14:textId="77777777" w:rsidR="0025191A" w:rsidRPr="005974BC" w:rsidRDefault="0025191A" w:rsidP="00BF186B">
            <w:pPr>
              <w:pStyle w:val="ToolTableText"/>
              <w:framePr w:hSpace="0" w:wrap="auto" w:vAnchor="margin" w:hAnchor="text" w:yAlign="inline"/>
              <w:spacing w:line="240" w:lineRule="auto"/>
              <w:rPr>
                <w:rFonts w:ascii="Aptos" w:hAnsi="Aptos"/>
                <w:b/>
                <w:bCs w:val="0"/>
              </w:rPr>
            </w:pPr>
            <w:r w:rsidRPr="00085735">
              <w:rPr>
                <w:rFonts w:ascii="Aptos" w:hAnsi="Aptos"/>
                <w:b/>
                <w:bCs w:val="0"/>
              </w:rPr>
              <w:t>Audit Finding Draft</w:t>
            </w:r>
          </w:p>
        </w:tc>
      </w:tr>
      <w:tr w:rsidR="0025191A" w:rsidRPr="000C6498" w14:paraId="0B37FC29" w14:textId="77777777" w:rsidTr="00E43F0B">
        <w:tc>
          <w:tcPr>
            <w:tcW w:w="10075" w:type="dxa"/>
            <w:tcMar>
              <w:top w:w="115" w:type="dxa"/>
              <w:left w:w="115" w:type="dxa"/>
              <w:bottom w:w="115" w:type="dxa"/>
              <w:right w:w="115" w:type="dxa"/>
            </w:tcMar>
          </w:tcPr>
          <w:p w14:paraId="72463A50" w14:textId="22E06DFF" w:rsidR="0025191A" w:rsidRPr="000C6498" w:rsidRDefault="0025191A" w:rsidP="00BF186B">
            <w:pPr>
              <w:pStyle w:val="ToolTableText"/>
              <w:framePr w:hSpace="0" w:wrap="auto" w:vAnchor="margin" w:hAnchor="text" w:yAlign="inline"/>
              <w:spacing w:line="240" w:lineRule="auto"/>
              <w:rPr>
                <w:rFonts w:ascii="Aptos" w:hAnsi="Aptos"/>
              </w:rPr>
            </w:pPr>
            <w:r w:rsidRPr="00085735">
              <w:rPr>
                <w:rFonts w:ascii="Aptos" w:hAnsi="Aptos"/>
              </w:rPr>
              <w:t>Prompt: Draft an internal audit finding in a professional format using the structure: Condition, Criteria, Cause, Effect, and Recommendation. Base your draft on the following facts: [describe the finding facts here]. Use formal, objective language appropriate for an audit committee report. The finding should be no more than 300 words.</w:t>
            </w:r>
          </w:p>
        </w:tc>
      </w:tr>
      <w:tr w:rsidR="0025191A" w:rsidRPr="000C6498" w14:paraId="67B64325" w14:textId="77777777" w:rsidTr="00E43F0B">
        <w:tc>
          <w:tcPr>
            <w:tcW w:w="10075" w:type="dxa"/>
            <w:shd w:val="clear" w:color="auto" w:fill="E9ECF3"/>
            <w:tcMar>
              <w:top w:w="115" w:type="dxa"/>
              <w:left w:w="115" w:type="dxa"/>
              <w:bottom w:w="115" w:type="dxa"/>
              <w:right w:w="115" w:type="dxa"/>
            </w:tcMar>
          </w:tcPr>
          <w:p w14:paraId="7DD1765A" w14:textId="77777777" w:rsidR="0025191A" w:rsidRPr="00085735" w:rsidRDefault="0025191A" w:rsidP="00BF186B">
            <w:pPr>
              <w:pStyle w:val="ToolTableText"/>
              <w:framePr w:hSpace="0" w:wrap="auto" w:vAnchor="margin" w:hAnchor="text" w:yAlign="inline"/>
              <w:spacing w:line="240" w:lineRule="auto"/>
              <w:rPr>
                <w:rFonts w:ascii="Aptos" w:hAnsi="Aptos"/>
              </w:rPr>
            </w:pPr>
            <w:r w:rsidRPr="00630D6B">
              <w:rPr>
                <w:rFonts w:ascii="Aptos" w:hAnsi="Aptos"/>
                <w:b/>
                <w:bCs w:val="0"/>
              </w:rPr>
              <w:t>Executive Summary</w:t>
            </w:r>
          </w:p>
        </w:tc>
      </w:tr>
      <w:tr w:rsidR="0025191A" w:rsidRPr="000C6498" w14:paraId="278C59DD" w14:textId="77777777" w:rsidTr="008F00B4">
        <w:tc>
          <w:tcPr>
            <w:tcW w:w="10075" w:type="dxa"/>
            <w:tcMar>
              <w:top w:w="115" w:type="dxa"/>
              <w:left w:w="115" w:type="dxa"/>
              <w:bottom w:w="115" w:type="dxa"/>
              <w:right w:w="115" w:type="dxa"/>
            </w:tcMar>
          </w:tcPr>
          <w:p w14:paraId="563AC45F" w14:textId="72B84D29" w:rsidR="0025191A" w:rsidRPr="00630D6B" w:rsidRDefault="0025191A" w:rsidP="00BF186B">
            <w:pPr>
              <w:pStyle w:val="ToolTableText"/>
              <w:framePr w:hSpace="0" w:wrap="auto" w:vAnchor="margin" w:hAnchor="text" w:yAlign="inline"/>
              <w:spacing w:line="240" w:lineRule="auto"/>
              <w:rPr>
                <w:rFonts w:ascii="Aptos" w:hAnsi="Aptos"/>
              </w:rPr>
            </w:pPr>
            <w:r w:rsidRPr="00630D6B">
              <w:rPr>
                <w:rFonts w:ascii="Aptos" w:hAnsi="Aptos"/>
              </w:rPr>
              <w:t>Prompt: I have completed an internal audit of our procurement process. The following is a summary of findings: [list findings]. Draft a one-page executive summary suitable for the audit committee. The summary should open with the audit objective, summarize overall conclusions, highlight the three most significant findings in plain language, and close with a statement on management’s commitment to remediation. Use a professional, confident tone.</w:t>
            </w:r>
          </w:p>
        </w:tc>
      </w:tr>
      <w:tr w:rsidR="0025191A" w:rsidRPr="000C6498" w14:paraId="5BF4FEE7" w14:textId="77777777" w:rsidTr="00750884">
        <w:tc>
          <w:tcPr>
            <w:tcW w:w="10075" w:type="dxa"/>
            <w:shd w:val="clear" w:color="auto" w:fill="E9ECF3"/>
            <w:tcMar>
              <w:top w:w="115" w:type="dxa"/>
              <w:left w:w="115" w:type="dxa"/>
              <w:bottom w:w="115" w:type="dxa"/>
              <w:right w:w="115" w:type="dxa"/>
            </w:tcMar>
          </w:tcPr>
          <w:p w14:paraId="4E603599" w14:textId="7BC145AD" w:rsidR="0025191A" w:rsidRPr="00630D6B" w:rsidRDefault="0025191A" w:rsidP="00BF186B">
            <w:pPr>
              <w:pStyle w:val="ToolTableText"/>
              <w:framePr w:hSpace="0" w:wrap="auto" w:vAnchor="margin" w:hAnchor="text" w:yAlign="inline"/>
              <w:spacing w:line="240" w:lineRule="auto"/>
              <w:rPr>
                <w:rFonts w:ascii="Aptos" w:hAnsi="Aptos"/>
                <w:b/>
                <w:color w:val="FFFFFF"/>
              </w:rPr>
            </w:pPr>
            <w:r w:rsidRPr="00630D6B">
              <w:rPr>
                <w:rFonts w:ascii="Aptos" w:hAnsi="Aptos"/>
                <w:b/>
                <w:bCs w:val="0"/>
              </w:rPr>
              <w:t xml:space="preserve">Converting </w:t>
            </w:r>
            <w:r w:rsidR="00750884">
              <w:rPr>
                <w:rFonts w:ascii="Aptos" w:hAnsi="Aptos"/>
                <w:b/>
                <w:bCs w:val="0"/>
              </w:rPr>
              <w:t>F</w:t>
            </w:r>
            <w:r w:rsidRPr="00630D6B">
              <w:rPr>
                <w:rFonts w:ascii="Aptos" w:hAnsi="Aptos"/>
                <w:b/>
                <w:bCs w:val="0"/>
              </w:rPr>
              <w:t xml:space="preserve">indings to Report </w:t>
            </w:r>
            <w:r w:rsidR="00750884">
              <w:rPr>
                <w:rFonts w:ascii="Aptos" w:hAnsi="Aptos"/>
                <w:b/>
                <w:bCs w:val="0"/>
              </w:rPr>
              <w:t>F</w:t>
            </w:r>
            <w:r w:rsidRPr="00630D6B">
              <w:rPr>
                <w:rFonts w:ascii="Aptos" w:hAnsi="Aptos"/>
                <w:b/>
                <w:bCs w:val="0"/>
              </w:rPr>
              <w:t>ormat</w:t>
            </w:r>
          </w:p>
        </w:tc>
      </w:tr>
      <w:tr w:rsidR="0025191A" w:rsidRPr="009557AE" w14:paraId="20155D8F" w14:textId="77777777" w:rsidTr="00E43F0B">
        <w:tc>
          <w:tcPr>
            <w:tcW w:w="10075" w:type="dxa"/>
            <w:tcMar>
              <w:top w:w="115" w:type="dxa"/>
              <w:left w:w="115" w:type="dxa"/>
              <w:bottom w:w="115" w:type="dxa"/>
              <w:right w:w="115" w:type="dxa"/>
            </w:tcMar>
          </w:tcPr>
          <w:p w14:paraId="60E3D954" w14:textId="3B0D21B4" w:rsidR="0025191A" w:rsidRPr="009557AE" w:rsidRDefault="0025191A" w:rsidP="00BF186B">
            <w:pPr>
              <w:rPr>
                <w:rFonts w:ascii="Aptos" w:hAnsi="Aptos"/>
                <w:b/>
                <w:bCs/>
                <w:color w:val="FFFFFF"/>
                <w:sz w:val="24"/>
                <w:szCs w:val="24"/>
              </w:rPr>
            </w:pPr>
            <w:r w:rsidRPr="009557AE">
              <w:rPr>
                <w:rFonts w:ascii="Aptos" w:hAnsi="Aptos"/>
                <w:bCs/>
                <w:iCs/>
                <w:noProof/>
                <w:spacing w:val="2"/>
                <w:sz w:val="18"/>
                <w:szCs w:val="18"/>
              </w:rPr>
              <w:t xml:space="preserve">Prompt: Attached is an excel workbook with our </w:t>
            </w:r>
            <w:r w:rsidR="00217D3F">
              <w:rPr>
                <w:rFonts w:ascii="Aptos" w:hAnsi="Aptos"/>
                <w:bCs/>
                <w:iCs/>
                <w:noProof/>
                <w:spacing w:val="2"/>
                <w:sz w:val="18"/>
                <w:szCs w:val="18"/>
              </w:rPr>
              <w:t>i</w:t>
            </w:r>
            <w:r w:rsidRPr="009557AE">
              <w:rPr>
                <w:rFonts w:ascii="Aptos" w:hAnsi="Aptos"/>
                <w:bCs/>
                <w:iCs/>
                <w:noProof/>
                <w:spacing w:val="2"/>
                <w:sz w:val="18"/>
                <w:szCs w:val="18"/>
              </w:rPr>
              <w:t xml:space="preserve">nternal </w:t>
            </w:r>
            <w:r w:rsidR="00217D3F">
              <w:rPr>
                <w:rFonts w:ascii="Aptos" w:hAnsi="Aptos"/>
                <w:bCs/>
                <w:iCs/>
                <w:noProof/>
                <w:spacing w:val="2"/>
                <w:sz w:val="18"/>
                <w:szCs w:val="18"/>
              </w:rPr>
              <w:t>a</w:t>
            </w:r>
            <w:r w:rsidRPr="009557AE">
              <w:rPr>
                <w:rFonts w:ascii="Aptos" w:hAnsi="Aptos"/>
                <w:bCs/>
                <w:iCs/>
                <w:noProof/>
                <w:spacing w:val="2"/>
                <w:sz w:val="18"/>
                <w:szCs w:val="18"/>
              </w:rPr>
              <w:t xml:space="preserve">udit findings from a </w:t>
            </w:r>
            <w:r w:rsidR="00217D3F">
              <w:rPr>
                <w:rFonts w:ascii="Aptos" w:hAnsi="Aptos"/>
                <w:bCs/>
                <w:iCs/>
                <w:noProof/>
                <w:spacing w:val="2"/>
                <w:sz w:val="18"/>
                <w:szCs w:val="18"/>
              </w:rPr>
              <w:t>c</w:t>
            </w:r>
            <w:r w:rsidRPr="009557AE">
              <w:rPr>
                <w:rFonts w:ascii="Aptos" w:hAnsi="Aptos"/>
                <w:bCs/>
                <w:iCs/>
                <w:noProof/>
                <w:spacing w:val="2"/>
                <w:sz w:val="18"/>
                <w:szCs w:val="18"/>
              </w:rPr>
              <w:t xml:space="preserve">ybersecurity audit. Convert the </w:t>
            </w:r>
            <w:r w:rsidR="00217D3F">
              <w:rPr>
                <w:rFonts w:ascii="Aptos" w:hAnsi="Aptos"/>
                <w:bCs/>
                <w:iCs/>
                <w:noProof/>
                <w:spacing w:val="2"/>
                <w:sz w:val="18"/>
                <w:szCs w:val="18"/>
              </w:rPr>
              <w:t>E</w:t>
            </w:r>
            <w:r w:rsidRPr="009557AE">
              <w:rPr>
                <w:rFonts w:ascii="Aptos" w:hAnsi="Aptos"/>
                <w:bCs/>
                <w:iCs/>
                <w:noProof/>
                <w:spacing w:val="2"/>
                <w:sz w:val="18"/>
                <w:szCs w:val="18"/>
              </w:rPr>
              <w:t xml:space="preserve">xcel version of the findings into a table on a </w:t>
            </w:r>
            <w:r w:rsidR="00217D3F">
              <w:rPr>
                <w:rFonts w:ascii="Aptos" w:hAnsi="Aptos"/>
                <w:bCs/>
                <w:iCs/>
                <w:noProof/>
                <w:spacing w:val="2"/>
                <w:sz w:val="18"/>
                <w:szCs w:val="18"/>
              </w:rPr>
              <w:t>W</w:t>
            </w:r>
            <w:r w:rsidRPr="009557AE">
              <w:rPr>
                <w:rFonts w:ascii="Aptos" w:hAnsi="Aptos"/>
                <w:bCs/>
                <w:iCs/>
                <w:noProof/>
                <w:spacing w:val="2"/>
                <w:sz w:val="18"/>
                <w:szCs w:val="18"/>
              </w:rPr>
              <w:t xml:space="preserve">ord document to build the final audit engagement report. Not all information from the </w:t>
            </w:r>
            <w:r w:rsidR="00217D3F">
              <w:rPr>
                <w:rFonts w:ascii="Aptos" w:hAnsi="Aptos"/>
                <w:bCs/>
                <w:iCs/>
                <w:noProof/>
                <w:spacing w:val="2"/>
                <w:sz w:val="18"/>
                <w:szCs w:val="18"/>
              </w:rPr>
              <w:t>E</w:t>
            </w:r>
            <w:r w:rsidRPr="009557AE">
              <w:rPr>
                <w:rFonts w:ascii="Aptos" w:hAnsi="Aptos"/>
                <w:bCs/>
                <w:iCs/>
                <w:noProof/>
                <w:spacing w:val="2"/>
                <w:sz w:val="18"/>
                <w:szCs w:val="18"/>
              </w:rPr>
              <w:t xml:space="preserve">xcel is </w:t>
            </w:r>
            <w:r w:rsidR="00217D3F">
              <w:rPr>
                <w:rFonts w:ascii="Aptos" w:hAnsi="Aptos"/>
                <w:bCs/>
                <w:iCs/>
                <w:noProof/>
                <w:spacing w:val="2"/>
                <w:sz w:val="18"/>
                <w:szCs w:val="18"/>
              </w:rPr>
              <w:t>required</w:t>
            </w:r>
            <w:r w:rsidRPr="009557AE">
              <w:rPr>
                <w:rFonts w:ascii="Aptos" w:hAnsi="Aptos"/>
                <w:bCs/>
                <w:iCs/>
                <w:noProof/>
                <w:spacing w:val="2"/>
                <w:sz w:val="18"/>
                <w:szCs w:val="18"/>
              </w:rPr>
              <w:t xml:space="preserve"> in the final report. </w:t>
            </w:r>
            <w:r w:rsidR="00217D3F">
              <w:rPr>
                <w:rFonts w:ascii="Aptos" w:hAnsi="Aptos"/>
                <w:bCs/>
                <w:iCs/>
                <w:noProof/>
                <w:spacing w:val="2"/>
                <w:sz w:val="18"/>
                <w:szCs w:val="18"/>
              </w:rPr>
              <w:t>Label the</w:t>
            </w:r>
            <w:r w:rsidRPr="009557AE">
              <w:rPr>
                <w:rFonts w:ascii="Aptos" w:hAnsi="Aptos"/>
                <w:bCs/>
                <w:iCs/>
                <w:noProof/>
                <w:spacing w:val="2"/>
                <w:sz w:val="18"/>
                <w:szCs w:val="18"/>
              </w:rPr>
              <w:t xml:space="preserve"> fields</w:t>
            </w:r>
            <w:r w:rsidR="00217D3F">
              <w:rPr>
                <w:rFonts w:ascii="Aptos" w:hAnsi="Aptos"/>
                <w:bCs/>
                <w:iCs/>
                <w:noProof/>
                <w:spacing w:val="2"/>
                <w:sz w:val="18"/>
                <w:szCs w:val="18"/>
              </w:rPr>
              <w:t>:</w:t>
            </w:r>
            <w:r w:rsidRPr="009557AE">
              <w:rPr>
                <w:rFonts w:ascii="Aptos" w:hAnsi="Aptos"/>
                <w:bCs/>
                <w:iCs/>
                <w:noProof/>
                <w:spacing w:val="2"/>
                <w:sz w:val="18"/>
                <w:szCs w:val="18"/>
              </w:rPr>
              <w:t xml:space="preserve"> Finding Title; Finding Summary; Risk Rating; Executive Owner; Finding Manager; Action Plan Owner</w:t>
            </w:r>
            <w:r w:rsidR="00217D3F">
              <w:rPr>
                <w:rFonts w:ascii="Aptos" w:hAnsi="Aptos"/>
                <w:bCs/>
                <w:iCs/>
                <w:noProof/>
                <w:spacing w:val="2"/>
                <w:sz w:val="18"/>
                <w:szCs w:val="18"/>
              </w:rPr>
              <w:t>.</w:t>
            </w:r>
            <w:r w:rsidRPr="009557AE">
              <w:rPr>
                <w:rFonts w:ascii="Aptos" w:hAnsi="Aptos"/>
                <w:bCs/>
                <w:iCs/>
                <w:noProof/>
                <w:spacing w:val="2"/>
                <w:sz w:val="18"/>
                <w:szCs w:val="18"/>
              </w:rPr>
              <w:t xml:space="preserve"> When creating the table in the cell that lists the risk rating</w:t>
            </w:r>
            <w:r w:rsidR="00BB498C">
              <w:rPr>
                <w:rFonts w:ascii="Aptos" w:hAnsi="Aptos"/>
                <w:bCs/>
                <w:iCs/>
                <w:noProof/>
                <w:spacing w:val="2"/>
                <w:sz w:val="18"/>
                <w:szCs w:val="18"/>
              </w:rPr>
              <w:t>,</w:t>
            </w:r>
            <w:r w:rsidRPr="009557AE">
              <w:rPr>
                <w:rFonts w:ascii="Aptos" w:hAnsi="Aptos"/>
                <w:bCs/>
                <w:iCs/>
                <w:noProof/>
                <w:spacing w:val="2"/>
                <w:sz w:val="18"/>
                <w:szCs w:val="18"/>
              </w:rPr>
              <w:t xml:space="preserve"> color</w:t>
            </w:r>
            <w:r w:rsidR="00BB498C">
              <w:rPr>
                <w:rFonts w:ascii="Aptos" w:hAnsi="Aptos"/>
                <w:bCs/>
                <w:iCs/>
                <w:noProof/>
                <w:spacing w:val="2"/>
                <w:sz w:val="18"/>
                <w:szCs w:val="18"/>
              </w:rPr>
              <w:t>-</w:t>
            </w:r>
            <w:r w:rsidRPr="009557AE">
              <w:rPr>
                <w:rFonts w:ascii="Aptos" w:hAnsi="Aptos"/>
                <w:bCs/>
                <w:iCs/>
                <w:noProof/>
                <w:spacing w:val="2"/>
                <w:sz w:val="18"/>
                <w:szCs w:val="18"/>
              </w:rPr>
              <w:t xml:space="preserve">code the risks </w:t>
            </w:r>
            <w:r w:rsidR="00BB498C">
              <w:rPr>
                <w:rFonts w:ascii="Aptos" w:hAnsi="Aptos"/>
                <w:bCs/>
                <w:iCs/>
                <w:noProof/>
                <w:spacing w:val="2"/>
                <w:sz w:val="18"/>
                <w:szCs w:val="18"/>
              </w:rPr>
              <w:t>using</w:t>
            </w:r>
            <w:r w:rsidRPr="009557AE">
              <w:rPr>
                <w:rFonts w:ascii="Aptos" w:hAnsi="Aptos"/>
                <w:bCs/>
                <w:iCs/>
                <w:noProof/>
                <w:spacing w:val="2"/>
                <w:sz w:val="18"/>
                <w:szCs w:val="18"/>
              </w:rPr>
              <w:t xml:space="preserve">: dark red </w:t>
            </w:r>
            <w:r w:rsidRPr="009557AE">
              <w:rPr>
                <w:rFonts w:ascii="Aptos" w:hAnsi="Aptos"/>
                <w:bCs/>
                <w:iCs/>
                <w:noProof/>
                <w:spacing w:val="2"/>
                <w:sz w:val="18"/>
                <w:szCs w:val="18"/>
              </w:rPr>
              <w:lastRenderedPageBreak/>
              <w:t>= Critical; light red = high; yellow = moderate; green = low. Separate each finding into its own table, leave a space between each table.</w:t>
            </w:r>
          </w:p>
        </w:tc>
      </w:tr>
    </w:tbl>
    <w:p w14:paraId="5ECA2F60" w14:textId="77777777" w:rsidR="0025191A" w:rsidRPr="009557AE" w:rsidRDefault="0025191A" w:rsidP="00BF186B">
      <w:pPr>
        <w:pStyle w:val="ToolHeader2"/>
        <w:spacing w:line="240" w:lineRule="auto"/>
        <w:rPr>
          <w:rFonts w:ascii="Aptos" w:hAnsi="Aptos"/>
          <w:sz w:val="20"/>
          <w:szCs w:val="16"/>
        </w:rPr>
      </w:pPr>
    </w:p>
    <w:tbl>
      <w:tblPr>
        <w:tblStyle w:val="TableGrid"/>
        <w:tblpPr w:leftFromText="180" w:rightFromText="180" w:vertAnchor="text" w:horzAnchor="margin" w:tblpY="102"/>
        <w:tblW w:w="10075" w:type="dxa"/>
        <w:tblCellMar>
          <w:left w:w="0" w:type="dxa"/>
          <w:right w:w="115" w:type="dxa"/>
        </w:tblCellMar>
        <w:tblLook w:val="04A0" w:firstRow="1" w:lastRow="0" w:firstColumn="1" w:lastColumn="0" w:noHBand="0" w:noVBand="1"/>
      </w:tblPr>
      <w:tblGrid>
        <w:gridCol w:w="10075"/>
      </w:tblGrid>
      <w:tr w:rsidR="0025191A" w:rsidRPr="007E0CFA" w14:paraId="459FC087" w14:textId="77777777" w:rsidTr="00E43F0B">
        <w:trPr>
          <w:trHeight w:hRule="exact" w:val="360"/>
        </w:trPr>
        <w:tc>
          <w:tcPr>
            <w:tcW w:w="10075" w:type="dxa"/>
            <w:shd w:val="clear" w:color="auto" w:fill="006198"/>
            <w:tcMar>
              <w:top w:w="115" w:type="dxa"/>
              <w:left w:w="115" w:type="dxa"/>
              <w:bottom w:w="115" w:type="dxa"/>
              <w:right w:w="115" w:type="dxa"/>
            </w:tcMar>
            <w:vAlign w:val="center"/>
          </w:tcPr>
          <w:p w14:paraId="0D886BE4" w14:textId="77777777" w:rsidR="0025191A" w:rsidRPr="007E0CFA" w:rsidRDefault="0025191A">
            <w:pPr>
              <w:pStyle w:val="PSRTableHeader-reverse"/>
              <w:framePr w:hSpace="0" w:wrap="auto" w:vAnchor="margin" w:hAnchor="text" w:yAlign="inline"/>
              <w:rPr>
                <w:b/>
                <w:sz w:val="18"/>
                <w:szCs w:val="18"/>
              </w:rPr>
            </w:pPr>
            <w:r w:rsidRPr="005E1D4D">
              <w:rPr>
                <w:sz w:val="18"/>
                <w:szCs w:val="18"/>
              </w:rPr>
              <w:t>Continuous Auditing, Data Analysis, and Script Development</w:t>
            </w:r>
          </w:p>
        </w:tc>
      </w:tr>
      <w:tr w:rsidR="0025191A" w:rsidRPr="000C6498" w14:paraId="38088E6A" w14:textId="77777777" w:rsidTr="00E43F0B">
        <w:tc>
          <w:tcPr>
            <w:tcW w:w="10075" w:type="dxa"/>
            <w:shd w:val="clear" w:color="auto" w:fill="E9ECF3"/>
            <w:tcMar>
              <w:top w:w="115" w:type="dxa"/>
              <w:left w:w="115" w:type="dxa"/>
              <w:bottom w:w="115" w:type="dxa"/>
              <w:right w:w="115" w:type="dxa"/>
            </w:tcMar>
          </w:tcPr>
          <w:p w14:paraId="1CA9C573" w14:textId="77777777" w:rsidR="0025191A" w:rsidRPr="005974BC" w:rsidRDefault="0025191A" w:rsidP="00BF186B">
            <w:pPr>
              <w:pStyle w:val="ToolTableText"/>
              <w:framePr w:hSpace="0" w:wrap="auto" w:vAnchor="margin" w:hAnchor="text" w:yAlign="inline"/>
              <w:spacing w:line="240" w:lineRule="auto"/>
              <w:rPr>
                <w:rFonts w:ascii="Aptos" w:hAnsi="Aptos"/>
                <w:b/>
                <w:bCs w:val="0"/>
              </w:rPr>
            </w:pPr>
            <w:r w:rsidRPr="005E1D4D">
              <w:rPr>
                <w:rFonts w:ascii="Aptos" w:hAnsi="Aptos"/>
                <w:b/>
                <w:bCs w:val="0"/>
              </w:rPr>
              <w:t>Data Analysis Code Generation</w:t>
            </w:r>
          </w:p>
        </w:tc>
      </w:tr>
      <w:tr w:rsidR="0025191A" w:rsidRPr="000C6498" w14:paraId="7AAC6A3E" w14:textId="77777777" w:rsidTr="00E43F0B">
        <w:tc>
          <w:tcPr>
            <w:tcW w:w="10075" w:type="dxa"/>
            <w:tcMar>
              <w:top w:w="115" w:type="dxa"/>
              <w:left w:w="115" w:type="dxa"/>
              <w:bottom w:w="115" w:type="dxa"/>
              <w:right w:w="115" w:type="dxa"/>
            </w:tcMar>
          </w:tcPr>
          <w:p w14:paraId="3B4C56D8" w14:textId="603475FA" w:rsidR="0025191A" w:rsidRPr="000C6498" w:rsidRDefault="0025191A" w:rsidP="00BF186B">
            <w:pPr>
              <w:pStyle w:val="ToolTableText"/>
              <w:framePr w:hSpace="0" w:wrap="auto" w:vAnchor="margin" w:hAnchor="text" w:yAlign="inline"/>
              <w:spacing w:line="240" w:lineRule="auto"/>
              <w:rPr>
                <w:rFonts w:ascii="Aptos" w:hAnsi="Aptos"/>
              </w:rPr>
            </w:pPr>
            <w:r w:rsidRPr="005E1D4D">
              <w:rPr>
                <w:rFonts w:ascii="Aptos" w:hAnsi="Aptos"/>
              </w:rPr>
              <w:t>Prompt: Write a Python script using the pandas library to analyze an accounts payable transaction file with the following columns: [list columns]. The script should: identify duplicate invoice numbers</w:t>
            </w:r>
            <w:r w:rsidR="00BB1A4C">
              <w:rPr>
                <w:rFonts w:ascii="Aptos" w:hAnsi="Aptos"/>
              </w:rPr>
              <w:t>;</w:t>
            </w:r>
            <w:r w:rsidRPr="005E1D4D">
              <w:rPr>
                <w:rFonts w:ascii="Aptos" w:hAnsi="Aptos"/>
              </w:rPr>
              <w:t xml:space="preserve"> flag transactions approved by the same individual who submitted them</w:t>
            </w:r>
            <w:r w:rsidR="00BB1A4C">
              <w:rPr>
                <w:rFonts w:ascii="Aptos" w:hAnsi="Aptos"/>
              </w:rPr>
              <w:t>;</w:t>
            </w:r>
            <w:r w:rsidRPr="005E1D4D">
              <w:rPr>
                <w:rFonts w:ascii="Aptos" w:hAnsi="Aptos"/>
              </w:rPr>
              <w:t xml:space="preserve"> highlight transactions above $100,000 that lack a second approval</w:t>
            </w:r>
            <w:r w:rsidR="00BB1A4C">
              <w:rPr>
                <w:rFonts w:ascii="Aptos" w:hAnsi="Aptos"/>
              </w:rPr>
              <w:t>;</w:t>
            </w:r>
            <w:r w:rsidRPr="005E1D4D">
              <w:rPr>
                <w:rFonts w:ascii="Aptos" w:hAnsi="Aptos"/>
              </w:rPr>
              <w:t xml:space="preserve"> identify transactions that are split (same vendor, same invoice date)</w:t>
            </w:r>
            <w:r w:rsidR="00BB1A4C">
              <w:rPr>
                <w:rFonts w:ascii="Aptos" w:hAnsi="Aptos"/>
              </w:rPr>
              <w:t>;</w:t>
            </w:r>
            <w:r w:rsidRPr="005E1D4D">
              <w:rPr>
                <w:rFonts w:ascii="Aptos" w:hAnsi="Aptos"/>
              </w:rPr>
              <w:t xml:space="preserve"> and export results to a formatted Excel file with a separate tab for each exception type. Include comments explaining each step.</w:t>
            </w:r>
          </w:p>
        </w:tc>
      </w:tr>
    </w:tbl>
    <w:p w14:paraId="200C15A2" w14:textId="77777777" w:rsidR="0025191A" w:rsidRPr="00E302BA" w:rsidRDefault="0025191A" w:rsidP="0025191A">
      <w:pPr>
        <w:pStyle w:val="ToolNormal"/>
      </w:pPr>
    </w:p>
    <w:p w14:paraId="0AA6BA34" w14:textId="559A8726" w:rsidR="0025191A" w:rsidRPr="004438B4" w:rsidRDefault="00267A6D" w:rsidP="0025191A">
      <w:pPr>
        <w:pStyle w:val="ToolHeader2"/>
      </w:pPr>
      <w:bookmarkStart w:id="0" w:name="_1t50hxqu0tt7"/>
      <w:bookmarkStart w:id="1" w:name="_n16k1l715tah"/>
      <w:bookmarkEnd w:id="0"/>
      <w:bookmarkEnd w:id="1"/>
      <w:r>
        <w:t>Recommend</w:t>
      </w:r>
      <w:r w:rsidR="0025191A" w:rsidRPr="0030229B">
        <w:t xml:space="preserve">ations for Internal Auditors </w:t>
      </w:r>
      <w:r w:rsidR="008F00B4">
        <w:t>U</w:t>
      </w:r>
      <w:r w:rsidR="0025191A" w:rsidRPr="0030229B">
        <w:t>sing Prompts</w:t>
      </w:r>
    </w:p>
    <w:p w14:paraId="394201E8" w14:textId="7F4CB0FE" w:rsidR="0025191A" w:rsidRDefault="0025191A" w:rsidP="008F00B4">
      <w:pPr>
        <w:pStyle w:val="ToolBulletBlue"/>
      </w:pPr>
      <w:r>
        <w:t>Maintain a record of the prompt used to generate the analysis</w:t>
      </w:r>
      <w:r w:rsidR="00CA3A46">
        <w:t xml:space="preserve"> and</w:t>
      </w:r>
      <w:r>
        <w:t xml:space="preserve"> output</w:t>
      </w:r>
      <w:r w:rsidR="00CA3A46">
        <w:t>.</w:t>
      </w:r>
      <w:r>
        <w:t xml:space="preserve"> </w:t>
      </w:r>
      <w:r w:rsidR="00CA3A46">
        <w:t>T</w:t>
      </w:r>
      <w:r>
        <w:t>his includes details on requirements, restrictions</w:t>
      </w:r>
      <w:r w:rsidR="00CA3A46">
        <w:t>,</w:t>
      </w:r>
      <w:r>
        <w:t xml:space="preserve"> and provides an audit </w:t>
      </w:r>
      <w:proofErr w:type="gramStart"/>
      <w:r>
        <w:t>trail</w:t>
      </w:r>
      <w:proofErr w:type="gramEnd"/>
      <w:r w:rsidR="008F00B4">
        <w:t>.</w:t>
      </w:r>
    </w:p>
    <w:p w14:paraId="344FF0C8" w14:textId="7F4365A5" w:rsidR="0025191A" w:rsidRDefault="0025191A" w:rsidP="008F00B4">
      <w:pPr>
        <w:pStyle w:val="ToolBulletBlue"/>
      </w:pPr>
      <w:r w:rsidRPr="00C42E37">
        <w:t>Document on how outputs were validated and reviewed</w:t>
      </w:r>
      <w:r w:rsidR="008F00B4">
        <w:t>.</w:t>
      </w:r>
    </w:p>
    <w:p w14:paraId="79D4F7C7" w14:textId="579F6885" w:rsidR="0025191A" w:rsidRDefault="0025191A" w:rsidP="008F00B4">
      <w:pPr>
        <w:pStyle w:val="ToolBulletBlue"/>
      </w:pPr>
      <w:r w:rsidRPr="00C42E37">
        <w:t>Clearly distinguish between AI-assisted analysis and auditor conclusions</w:t>
      </w:r>
      <w:r w:rsidR="008F00B4">
        <w:t>.</w:t>
      </w:r>
    </w:p>
    <w:p w14:paraId="7A32864D" w14:textId="1979A0A4" w:rsidR="0025191A" w:rsidRPr="00C42E37" w:rsidRDefault="0025191A" w:rsidP="008F00B4">
      <w:pPr>
        <w:pStyle w:val="ToolBulletBlue"/>
      </w:pPr>
      <w:r w:rsidRPr="00C42E37">
        <w:t>Be prepared to explain AI-supported results in plain language to stakeholders</w:t>
      </w:r>
      <w:r w:rsidR="008F00B4">
        <w:t>.</w:t>
      </w:r>
    </w:p>
    <w:p w14:paraId="7F571F4C" w14:textId="6A1483C0" w:rsidR="0025191A" w:rsidRDefault="0025191A" w:rsidP="008F00B4">
      <w:pPr>
        <w:pStyle w:val="ToolBulletBlue"/>
      </w:pPr>
      <w:r w:rsidRPr="00DC7247">
        <w:t>Define and document the use of AI within the audit methodology, consistent with organizational standards and professional requirements</w:t>
      </w:r>
      <w:r w:rsidR="008F00B4">
        <w:t>.</w:t>
      </w:r>
    </w:p>
    <w:p w14:paraId="4C589308" w14:textId="28191C11" w:rsidR="0025191A" w:rsidRPr="005D7D0B" w:rsidRDefault="0025191A" w:rsidP="008F00B4">
      <w:pPr>
        <w:pStyle w:val="ToolBulletBlue"/>
      </w:pPr>
      <w:r w:rsidRPr="00C42E37">
        <w:t>Disclose where AI tools have been used to support audit procedures, where appropriate</w:t>
      </w:r>
      <w:r w:rsidR="008F00B4">
        <w:t>.</w:t>
      </w:r>
    </w:p>
    <w:p w14:paraId="01A08122" w14:textId="23753738" w:rsidR="0005298C" w:rsidRDefault="00C06D68" w:rsidP="00214B45">
      <w:r w:rsidRPr="00D30F98">
        <w:rPr>
          <w:rFonts w:ascii="Aptos" w:hAnsi="Aptos"/>
          <w:b/>
          <w:bCs/>
          <w:noProof/>
        </w:rPr>
        <mc:AlternateContent>
          <mc:Choice Requires="wps">
            <w:drawing>
              <wp:anchor distT="0" distB="0" distL="114300" distR="114300" simplePos="0" relativeHeight="251658240" behindDoc="0" locked="0" layoutInCell="1" allowOverlap="1" wp14:anchorId="0F46250B" wp14:editId="360D44B7">
                <wp:simplePos x="0" y="0"/>
                <wp:positionH relativeFrom="margin">
                  <wp:posOffset>0</wp:posOffset>
                </wp:positionH>
                <wp:positionV relativeFrom="page">
                  <wp:posOffset>6087374</wp:posOffset>
                </wp:positionV>
                <wp:extent cx="5906135" cy="2202180"/>
                <wp:effectExtent l="0" t="0" r="0" b="7620"/>
                <wp:wrapNone/>
                <wp:docPr id="1437857487" name="Text Box 1611032680"/>
                <wp:cNvGraphicFramePr/>
                <a:graphic xmlns:a="http://schemas.openxmlformats.org/drawingml/2006/main">
                  <a:graphicData uri="http://schemas.microsoft.com/office/word/2010/wordprocessingShape">
                    <wps:wsp>
                      <wps:cNvSpPr txBox="1"/>
                      <wps:spPr>
                        <a:xfrm>
                          <a:off x="0" y="0"/>
                          <a:ext cx="5906135" cy="22021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E89EF7" w14:textId="77777777" w:rsidR="0025191A" w:rsidRPr="000C6498" w:rsidRDefault="0025191A" w:rsidP="0025191A">
                            <w:pPr>
                              <w:pStyle w:val="PSRCopyrightSubhead"/>
                              <w:rPr>
                                <w:rFonts w:ascii="Aptos" w:hAnsi="Aptos"/>
                              </w:rPr>
                            </w:pPr>
                            <w:r w:rsidRPr="000C6498">
                              <w:rPr>
                                <w:rFonts w:ascii="Aptos" w:hAnsi="Aptos"/>
                              </w:rPr>
                              <w:t>About The Institute of Internal Auditors</w:t>
                            </w:r>
                          </w:p>
                          <w:p w14:paraId="22273DF4" w14:textId="786FBE21" w:rsidR="0025191A" w:rsidRPr="000C6498" w:rsidRDefault="0025191A" w:rsidP="0025191A">
                            <w:pPr>
                              <w:pStyle w:val="PSRCopyrightText"/>
                              <w:rPr>
                                <w:rFonts w:ascii="Aptos" w:hAnsi="Aptos"/>
                              </w:rPr>
                            </w:pPr>
                            <w:r w:rsidRPr="000C6498">
                              <w:rPr>
                                <w:rFonts w:ascii="Aptos" w:hAnsi="Aptos"/>
                              </w:rPr>
                              <w:t>The Institute of Internal Auditors® (The IIA®) is an international professional association that serves more than 265,000 global members and has awarded more than 2</w:t>
                            </w:r>
                            <w:r w:rsidR="008F00B4">
                              <w:rPr>
                                <w:rFonts w:ascii="Aptos" w:hAnsi="Aptos"/>
                              </w:rPr>
                              <w:t>2</w:t>
                            </w:r>
                            <w:r w:rsidRPr="000C6498">
                              <w:rPr>
                                <w:rFonts w:ascii="Aptos" w:hAnsi="Aptos"/>
                              </w:rPr>
                              <w:t xml:space="preserve">0,000 Certified Internal Auditor® (CIA®) certifications worldwide. Established in 1941, The IIA is recognized throughout the world as the internal audit profession's leader in standards, certifications, education, research, and technical guidance. For more information, visit </w:t>
                            </w:r>
                            <w:hyperlink r:id="rId12" w:history="1">
                              <w:r w:rsidRPr="000C6498">
                                <w:rPr>
                                  <w:rStyle w:val="PSRHyperlink"/>
                                  <w:rFonts w:ascii="Aptos" w:hAnsi="Aptos"/>
                                </w:rPr>
                                <w:t>www.theiia.org</w:t>
                              </w:r>
                            </w:hyperlink>
                            <w:r w:rsidRPr="000C6498">
                              <w:rPr>
                                <w:rStyle w:val="PSRHyperlink"/>
                                <w:rFonts w:ascii="Aptos" w:hAnsi="Aptos"/>
                              </w:rPr>
                              <w:t>.</w:t>
                            </w:r>
                          </w:p>
                          <w:p w14:paraId="56807369" w14:textId="77777777" w:rsidR="0025191A" w:rsidRPr="000C6498" w:rsidRDefault="0025191A" w:rsidP="0025191A">
                            <w:pPr>
                              <w:pStyle w:val="PSRCopyrightSubhead"/>
                              <w:rPr>
                                <w:rFonts w:ascii="Aptos" w:hAnsi="Aptos"/>
                              </w:rPr>
                            </w:pPr>
                            <w:r w:rsidRPr="000C6498">
                              <w:rPr>
                                <w:rFonts w:ascii="Aptos" w:hAnsi="Aptos"/>
                              </w:rPr>
                              <w:t>Disclaimer</w:t>
                            </w:r>
                          </w:p>
                          <w:p w14:paraId="18D85EB6" w14:textId="77777777" w:rsidR="0025191A" w:rsidRPr="000C6498" w:rsidRDefault="0025191A" w:rsidP="0025191A">
                            <w:pPr>
                              <w:pStyle w:val="PSRCopyrightText"/>
                              <w:rPr>
                                <w:rFonts w:ascii="Aptos" w:hAnsi="Aptos"/>
                              </w:rPr>
                            </w:pPr>
                            <w:r w:rsidRPr="000C6498">
                              <w:rPr>
                                <w:rFonts w:ascii="Aptos" w:hAnsi="Aptos"/>
                              </w:rPr>
                              <w:t>The IIA publishes this document for informational and educational purposes. This material is not intended to provide definitive answers to specific individual circumstances and as such is only intended to be used as a guide. The IIA recommends seeking independent expert advice relating directly to any specific situation. The IIA accepts no responsibility for anyone placing sole reliance on this material.</w:t>
                            </w:r>
                          </w:p>
                          <w:p w14:paraId="3FB61E3F" w14:textId="77777777" w:rsidR="0025191A" w:rsidRPr="000C6498" w:rsidRDefault="0025191A" w:rsidP="0025191A">
                            <w:pPr>
                              <w:pStyle w:val="PSRCopyrightSubhead"/>
                              <w:rPr>
                                <w:rFonts w:ascii="Aptos" w:hAnsi="Aptos"/>
                              </w:rPr>
                            </w:pPr>
                            <w:r w:rsidRPr="000C6498">
                              <w:rPr>
                                <w:rFonts w:ascii="Aptos" w:hAnsi="Aptos"/>
                              </w:rPr>
                              <w:t>Copyright</w:t>
                            </w:r>
                          </w:p>
                          <w:p w14:paraId="48B31E38" w14:textId="77777777" w:rsidR="0025191A" w:rsidRPr="000C6498" w:rsidRDefault="0025191A" w:rsidP="0025191A">
                            <w:pPr>
                              <w:pStyle w:val="PSRCopyrightText"/>
                              <w:rPr>
                                <w:rFonts w:ascii="Aptos" w:hAnsi="Aptos"/>
                              </w:rPr>
                            </w:pPr>
                            <w:r w:rsidRPr="000C6498">
                              <w:rPr>
                                <w:rFonts w:ascii="Aptos" w:hAnsi="Aptos"/>
                              </w:rPr>
                              <w:t>©</w:t>
                            </w:r>
                            <w:r w:rsidRPr="008F00B4">
                              <w:rPr>
                                <w:rFonts w:ascii="Aptos" w:hAnsi="Aptos"/>
                              </w:rPr>
                              <w:t>202</w:t>
                            </w:r>
                            <w:r>
                              <w:rPr>
                                <w:rFonts w:ascii="Aptos" w:hAnsi="Aptos"/>
                              </w:rPr>
                              <w:t>6</w:t>
                            </w:r>
                            <w:r w:rsidRPr="000C6498">
                              <w:rPr>
                                <w:rFonts w:ascii="Aptos" w:hAnsi="Aptos"/>
                              </w:rPr>
                              <w:t xml:space="preserve">. The Institute of Internal Auditors, Inc. All rights reserved. For permission to reproduce, please contact </w:t>
                            </w:r>
                            <w:hyperlink r:id="rId13" w:history="1">
                              <w:r w:rsidRPr="000C6498">
                                <w:rPr>
                                  <w:rStyle w:val="Hyperlink"/>
                                  <w:rFonts w:ascii="Aptos" w:hAnsi="Aptos"/>
                                </w:rPr>
                                <w:t>copyright@theiia.org</w:t>
                              </w:r>
                            </w:hyperlink>
                            <w:r w:rsidRPr="000C6498">
                              <w:rPr>
                                <w:rFonts w:ascii="Aptos" w:hAnsi="Aptos"/>
                              </w:rPr>
                              <w:t xml:space="preserve">. </w:t>
                            </w:r>
                          </w:p>
                          <w:p w14:paraId="1A9B2130" w14:textId="5905A27C" w:rsidR="0025191A" w:rsidRPr="000C6498" w:rsidRDefault="005B0507" w:rsidP="0025191A">
                            <w:pPr>
                              <w:pStyle w:val="PSRCopyrightText"/>
                              <w:rPr>
                                <w:rFonts w:ascii="Aptos" w:hAnsi="Aptos"/>
                              </w:rPr>
                            </w:pPr>
                            <w:r w:rsidRPr="008F00B4">
                              <w:rPr>
                                <w:rFonts w:ascii="Aptos" w:hAnsi="Aptos"/>
                              </w:rPr>
                              <w:t xml:space="preserve">August </w:t>
                            </w:r>
                            <w:r w:rsidR="0025191A" w:rsidRPr="008F00B4">
                              <w:rPr>
                                <w:rFonts w:ascii="Aptos" w:hAnsi="Aptos"/>
                              </w:rPr>
                              <w:t>202</w:t>
                            </w:r>
                            <w:r w:rsidR="0025191A">
                              <w:rPr>
                                <w:rFonts w:ascii="Aptos" w:hAnsi="Aptos"/>
                              </w:rPr>
                              <w:t>6</w:t>
                            </w:r>
                          </w:p>
                          <w:p w14:paraId="4C54F5EB" w14:textId="77777777" w:rsidR="0025191A" w:rsidRPr="000C6498" w:rsidRDefault="0025191A" w:rsidP="0025191A">
                            <w:pPr>
                              <w:pStyle w:val="ToolCopyrightText"/>
                              <w:spacing w:after="120"/>
                              <w:suppressOverlap/>
                              <w:rPr>
                                <w:rFonts w:ascii="Aptos" w:hAnsi="Apto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F46250B" id="_x0000_t202" coordsize="21600,21600" o:spt="202" path="m,l,21600r21600,l21600,xe">
                <v:stroke joinstyle="miter"/>
                <v:path gradientshapeok="t" o:connecttype="rect"/>
              </v:shapetype>
              <v:shape id="Text Box 1611032680" o:spid="_x0000_s1026" type="#_x0000_t202" style="position:absolute;margin-left:0;margin-top:479.3pt;width:465.05pt;height:173.4pt;z-index:251658240;visibility:visible;mso-wrap-style:square;mso-height-percent:0;mso-wrap-distance-left:9pt;mso-wrap-distance-top:0;mso-wrap-distance-right:9pt;mso-wrap-distance-bottom:0;mso-position-horizontal:absolute;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" fillcolor="white [3201]" stroked="f" strokeweight=".5pt">
                <v:textbox>
                  <w:txbxContent>
                    <w:p w14:paraId="27E89EF7" w14:textId="77777777" w:rsidR="0025191A" w:rsidRPr="000C6498" w:rsidRDefault="0025191A" w:rsidP="0025191A">
                      <w:pPr>
                        <w:pStyle w:val="PSRCopyrightSubhead"/>
                        <w:rPr>
                          <w:rFonts w:ascii="Aptos" w:hAnsi="Aptos"/>
                        </w:rPr>
                      </w:pPr>
                      <w:r w:rsidRPr="000C6498">
                        <w:rPr>
                          <w:rFonts w:ascii="Aptos" w:hAnsi="Aptos"/>
                        </w:rPr>
                        <w:t>About The Institute of Internal Auditors</w:t>
                      </w:r>
                    </w:p>
                    <w:p w14:paraId="22273DF4" w14:textId="786FBE21" w:rsidR="0025191A" w:rsidRPr="000C6498" w:rsidRDefault="0025191A" w:rsidP="0025191A">
                      <w:pPr>
                        <w:pStyle w:val="PSRCopyrightText"/>
                        <w:rPr>
                          <w:rFonts w:ascii="Aptos" w:hAnsi="Aptos"/>
                        </w:rPr>
                      </w:pPr>
                      <w:r w:rsidRPr="000C6498">
                        <w:rPr>
                          <w:rFonts w:ascii="Aptos" w:hAnsi="Aptos"/>
                        </w:rPr>
                        <w:t>The Institute of Internal Auditors® (The IIA®) is an international professional association that serves more than 265,000 global members and has awarded more than 2</w:t>
                      </w:r>
                      <w:r w:rsidR="008F00B4">
                        <w:rPr>
                          <w:rFonts w:ascii="Aptos" w:hAnsi="Aptos"/>
                        </w:rPr>
                        <w:t>2</w:t>
                      </w:r>
                      <w:r w:rsidRPr="000C6498">
                        <w:rPr>
                          <w:rFonts w:ascii="Aptos" w:hAnsi="Aptos"/>
                        </w:rPr>
                        <w:t xml:space="preserve">0,000 Certified Internal Auditor® (CIA®) certifications worldwide. Established in 1941, The IIA is recognized throughout the world as the internal audit profession's leader in standards, certifications, education, research, and technical guidance. For more information, visit </w:t>
                      </w:r>
                      <w:hyperlink r:id="rId14" w:history="1">
                        <w:r w:rsidRPr="000C6498">
                          <w:rPr>
                            <w:rStyle w:val="PSRHyperlink"/>
                            <w:rFonts w:ascii="Aptos" w:hAnsi="Aptos"/>
                          </w:rPr>
                          <w:t>www.theiia.org</w:t>
                        </w:r>
                      </w:hyperlink>
                      <w:r w:rsidRPr="000C6498">
                        <w:rPr>
                          <w:rStyle w:val="PSRHyperlink"/>
                          <w:rFonts w:ascii="Aptos" w:hAnsi="Aptos"/>
                        </w:rPr>
                        <w:t>.</w:t>
                      </w:r>
                    </w:p>
                    <w:p w14:paraId="56807369" w14:textId="77777777" w:rsidR="0025191A" w:rsidRPr="000C6498" w:rsidRDefault="0025191A" w:rsidP="0025191A">
                      <w:pPr>
                        <w:pStyle w:val="PSRCopyrightSubhead"/>
                        <w:rPr>
                          <w:rFonts w:ascii="Aptos" w:hAnsi="Aptos"/>
                        </w:rPr>
                      </w:pPr>
                      <w:r w:rsidRPr="000C6498">
                        <w:rPr>
                          <w:rFonts w:ascii="Aptos" w:hAnsi="Aptos"/>
                        </w:rPr>
                        <w:t>Disclaimer</w:t>
                      </w:r>
                    </w:p>
                    <w:p w14:paraId="18D85EB6" w14:textId="77777777" w:rsidR="0025191A" w:rsidRPr="000C6498" w:rsidRDefault="0025191A" w:rsidP="0025191A">
                      <w:pPr>
                        <w:pStyle w:val="PSRCopyrightText"/>
                        <w:rPr>
                          <w:rFonts w:ascii="Aptos" w:hAnsi="Aptos"/>
                        </w:rPr>
                      </w:pPr>
                      <w:r w:rsidRPr="000C6498">
                        <w:rPr>
                          <w:rFonts w:ascii="Aptos" w:hAnsi="Aptos"/>
                        </w:rPr>
                        <w:t>The IIA publishes this document for informational and educational purposes. This material is not intended to provide definitive answers to specific individual circumstances and as such is only intended to be used as a guide. The IIA recommends seeking independent expert advice relating directly to any specific situation. The IIA accepts no responsibility for anyone placing sole reliance on this material.</w:t>
                      </w:r>
                    </w:p>
                    <w:p w14:paraId="3FB61E3F" w14:textId="77777777" w:rsidR="0025191A" w:rsidRPr="000C6498" w:rsidRDefault="0025191A" w:rsidP="0025191A">
                      <w:pPr>
                        <w:pStyle w:val="PSRCopyrightSubhead"/>
                        <w:rPr>
                          <w:rFonts w:ascii="Aptos" w:hAnsi="Aptos"/>
                        </w:rPr>
                      </w:pPr>
                      <w:r w:rsidRPr="000C6498">
                        <w:rPr>
                          <w:rFonts w:ascii="Aptos" w:hAnsi="Aptos"/>
                        </w:rPr>
                        <w:t>Copyright</w:t>
                      </w:r>
                    </w:p>
                    <w:p w14:paraId="48B31E38" w14:textId="77777777" w:rsidR="0025191A" w:rsidRPr="000C6498" w:rsidRDefault="0025191A" w:rsidP="0025191A">
                      <w:pPr>
                        <w:pStyle w:val="PSRCopyrightText"/>
                        <w:rPr>
                          <w:rFonts w:ascii="Aptos" w:hAnsi="Aptos"/>
                        </w:rPr>
                      </w:pPr>
                      <w:r w:rsidRPr="000C6498">
                        <w:rPr>
                          <w:rFonts w:ascii="Aptos" w:hAnsi="Aptos"/>
                        </w:rPr>
                        <w:t>©</w:t>
                      </w:r>
                      <w:r w:rsidRPr="008F00B4">
                        <w:rPr>
                          <w:rFonts w:ascii="Aptos" w:hAnsi="Aptos"/>
                        </w:rPr>
                        <w:t>202</w:t>
                      </w:r>
                      <w:r>
                        <w:rPr>
                          <w:rFonts w:ascii="Aptos" w:hAnsi="Aptos"/>
                        </w:rPr>
                        <w:t>6</w:t>
                      </w:r>
                      <w:r w:rsidRPr="000C6498">
                        <w:rPr>
                          <w:rFonts w:ascii="Aptos" w:hAnsi="Aptos"/>
                        </w:rPr>
                        <w:t xml:space="preserve">. The Institute of Internal Auditors, Inc. All rights reserved. For permission to reproduce, please contact </w:t>
                      </w:r>
                      <w:hyperlink r:id="rId15" w:history="1">
                        <w:r w:rsidRPr="000C6498">
                          <w:rPr>
                            <w:rStyle w:val="Hyperlink"/>
                            <w:rFonts w:ascii="Aptos" w:hAnsi="Aptos"/>
                          </w:rPr>
                          <w:t>copyright@theiia.org</w:t>
                        </w:r>
                      </w:hyperlink>
                      <w:r w:rsidRPr="000C6498">
                        <w:rPr>
                          <w:rFonts w:ascii="Aptos" w:hAnsi="Aptos"/>
                        </w:rPr>
                        <w:t xml:space="preserve">. </w:t>
                      </w:r>
                    </w:p>
                    <w:p w14:paraId="1A9B2130" w14:textId="5905A27C" w:rsidR="0025191A" w:rsidRPr="000C6498" w:rsidRDefault="005B0507" w:rsidP="0025191A">
                      <w:pPr>
                        <w:pStyle w:val="PSRCopyrightText"/>
                        <w:rPr>
                          <w:rFonts w:ascii="Aptos" w:hAnsi="Aptos"/>
                        </w:rPr>
                      </w:pPr>
                      <w:r w:rsidRPr="008F00B4">
                        <w:rPr>
                          <w:rFonts w:ascii="Aptos" w:hAnsi="Aptos"/>
                        </w:rPr>
                        <w:t xml:space="preserve">August </w:t>
                      </w:r>
                      <w:r w:rsidR="0025191A" w:rsidRPr="008F00B4">
                        <w:rPr>
                          <w:rFonts w:ascii="Aptos" w:hAnsi="Aptos"/>
                        </w:rPr>
                        <w:t>202</w:t>
                      </w:r>
                      <w:r w:rsidR="0025191A">
                        <w:rPr>
                          <w:rFonts w:ascii="Aptos" w:hAnsi="Aptos"/>
                        </w:rPr>
                        <w:t>6</w:t>
                      </w:r>
                    </w:p>
                    <w:p w14:paraId="4C54F5EB" w14:textId="77777777" w:rsidR="0025191A" w:rsidRPr="000C6498" w:rsidRDefault="0025191A" w:rsidP="0025191A">
                      <w:pPr>
                        <w:pStyle w:val="ToolCopyrightText"/>
                        <w:spacing w:after="120"/>
                        <w:suppressOverlap/>
                        <w:rPr>
                          <w:rFonts w:ascii="Aptos" w:hAnsi="Aptos"/>
                        </w:rPr>
                      </w:pPr>
                    </w:p>
                  </w:txbxContent>
                </v:textbox>
                <w10:wrap anchorx="margin" anchory="page"/>
              </v:shape>
            </w:pict>
          </mc:Fallback>
        </mc:AlternateContent>
      </w:r>
      <w:r w:rsidR="00AA3E03" w:rsidRPr="00D30F98">
        <w:rPr>
          <w:rFonts w:ascii="Aptos" w:hAnsi="Aptos"/>
          <w:b/>
          <w:bCs/>
          <w:noProof/>
        </w:rPr>
        <mc:AlternateContent>
          <mc:Choice Requires="wpg">
            <w:drawing>
              <wp:anchor distT="0" distB="0" distL="114300" distR="114300" simplePos="0" relativeHeight="251658241" behindDoc="0" locked="0" layoutInCell="1" allowOverlap="1" wp14:anchorId="73AD0D17" wp14:editId="3F760C0B">
                <wp:simplePos x="0" y="0"/>
                <wp:positionH relativeFrom="column">
                  <wp:posOffset>3810</wp:posOffset>
                </wp:positionH>
                <wp:positionV relativeFrom="page">
                  <wp:posOffset>8197586</wp:posOffset>
                </wp:positionV>
                <wp:extent cx="5961380" cy="1101725"/>
                <wp:effectExtent l="0" t="0" r="1270" b="3175"/>
                <wp:wrapNone/>
                <wp:docPr id="1980844954" name="Group 9"/>
                <wp:cNvGraphicFramePr/>
                <a:graphic xmlns:a="http://schemas.openxmlformats.org/drawingml/2006/main">
                  <a:graphicData uri="http://schemas.microsoft.com/office/word/2010/wordprocessingGroup">
                    <wpg:wgp>
                      <wpg:cNvGrpSpPr/>
                      <wpg:grpSpPr>
                        <a:xfrm>
                          <a:off x="0" y="0"/>
                          <a:ext cx="5961380" cy="1101725"/>
                          <a:chOff x="0" y="8626"/>
                          <a:chExt cx="5961380" cy="1101989"/>
                        </a:xfrm>
                      </wpg:grpSpPr>
                      <wps:wsp>
                        <wps:cNvPr id="1128395787" name="Freeform 7"/>
                        <wps:cNvSpPr>
                          <a:spLocks/>
                        </wps:cNvSpPr>
                        <wps:spPr bwMode="auto">
                          <a:xfrm>
                            <a:off x="0" y="14631"/>
                            <a:ext cx="5961380" cy="1095984"/>
                          </a:xfrm>
                          <a:custGeom>
                            <a:avLst/>
                            <a:gdLst>
                              <a:gd name="T0" fmla="*/ 9612 w 9756"/>
                              <a:gd name="T1" fmla="*/ 0 h 1728"/>
                              <a:gd name="T2" fmla="*/ 144 w 9756"/>
                              <a:gd name="T3" fmla="*/ 0 h 1728"/>
                              <a:gd name="T4" fmla="*/ 88 w 9756"/>
                              <a:gd name="T5" fmla="*/ 11 h 1728"/>
                              <a:gd name="T6" fmla="*/ 42 w 9756"/>
                              <a:gd name="T7" fmla="*/ 42 h 1728"/>
                              <a:gd name="T8" fmla="*/ 11 w 9756"/>
                              <a:gd name="T9" fmla="*/ 88 h 1728"/>
                              <a:gd name="T10" fmla="*/ 0 w 9756"/>
                              <a:gd name="T11" fmla="*/ 144 h 1728"/>
                              <a:gd name="T12" fmla="*/ 0 w 9756"/>
                              <a:gd name="T13" fmla="*/ 1584 h 1728"/>
                              <a:gd name="T14" fmla="*/ 11 w 9756"/>
                              <a:gd name="T15" fmla="*/ 1640 h 1728"/>
                              <a:gd name="T16" fmla="*/ 42 w 9756"/>
                              <a:gd name="T17" fmla="*/ 1686 h 1728"/>
                              <a:gd name="T18" fmla="*/ 88 w 9756"/>
                              <a:gd name="T19" fmla="*/ 1717 h 1728"/>
                              <a:gd name="T20" fmla="*/ 144 w 9756"/>
                              <a:gd name="T21" fmla="*/ 1728 h 1728"/>
                              <a:gd name="T22" fmla="*/ 9612 w 9756"/>
                              <a:gd name="T23" fmla="*/ 1728 h 1728"/>
                              <a:gd name="T24" fmla="*/ 9668 w 9756"/>
                              <a:gd name="T25" fmla="*/ 1717 h 1728"/>
                              <a:gd name="T26" fmla="*/ 9714 w 9756"/>
                              <a:gd name="T27" fmla="*/ 1686 h 1728"/>
                              <a:gd name="T28" fmla="*/ 9745 w 9756"/>
                              <a:gd name="T29" fmla="*/ 1640 h 1728"/>
                              <a:gd name="T30" fmla="*/ 9756 w 9756"/>
                              <a:gd name="T31" fmla="*/ 1584 h 1728"/>
                              <a:gd name="T32" fmla="*/ 9756 w 9756"/>
                              <a:gd name="T33" fmla="*/ 144 h 1728"/>
                              <a:gd name="T34" fmla="*/ 9745 w 9756"/>
                              <a:gd name="T35" fmla="*/ 88 h 1728"/>
                              <a:gd name="T36" fmla="*/ 9714 w 9756"/>
                              <a:gd name="T37" fmla="*/ 42 h 1728"/>
                              <a:gd name="T38" fmla="*/ 9668 w 9756"/>
                              <a:gd name="T39" fmla="*/ 11 h 1728"/>
                              <a:gd name="T40" fmla="*/ 9612 w 9756"/>
                              <a:gd name="T41" fmla="*/ 0 h 17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9756" h="1728">
                                <a:moveTo>
                                  <a:pt x="9612" y="0"/>
                                </a:moveTo>
                                <a:lnTo>
                                  <a:pt x="144" y="0"/>
                                </a:lnTo>
                                <a:lnTo>
                                  <a:pt x="88" y="11"/>
                                </a:lnTo>
                                <a:lnTo>
                                  <a:pt x="42" y="42"/>
                                </a:lnTo>
                                <a:lnTo>
                                  <a:pt x="11" y="88"/>
                                </a:lnTo>
                                <a:lnTo>
                                  <a:pt x="0" y="144"/>
                                </a:lnTo>
                                <a:lnTo>
                                  <a:pt x="0" y="1584"/>
                                </a:lnTo>
                                <a:lnTo>
                                  <a:pt x="11" y="1640"/>
                                </a:lnTo>
                                <a:lnTo>
                                  <a:pt x="42" y="1686"/>
                                </a:lnTo>
                                <a:lnTo>
                                  <a:pt x="88" y="1717"/>
                                </a:lnTo>
                                <a:lnTo>
                                  <a:pt x="144" y="1728"/>
                                </a:lnTo>
                                <a:lnTo>
                                  <a:pt x="9612" y="1728"/>
                                </a:lnTo>
                                <a:lnTo>
                                  <a:pt x="9668" y="1717"/>
                                </a:lnTo>
                                <a:lnTo>
                                  <a:pt x="9714" y="1686"/>
                                </a:lnTo>
                                <a:lnTo>
                                  <a:pt x="9745" y="1640"/>
                                </a:lnTo>
                                <a:lnTo>
                                  <a:pt x="9756" y="1584"/>
                                </a:lnTo>
                                <a:lnTo>
                                  <a:pt x="9756" y="144"/>
                                </a:lnTo>
                                <a:lnTo>
                                  <a:pt x="9745" y="88"/>
                                </a:lnTo>
                                <a:lnTo>
                                  <a:pt x="9714" y="42"/>
                                </a:lnTo>
                                <a:lnTo>
                                  <a:pt x="9668" y="11"/>
                                </a:lnTo>
                                <a:lnTo>
                                  <a:pt x="9612" y="0"/>
                                </a:lnTo>
                                <a:close/>
                              </a:path>
                            </a:pathLst>
                          </a:custGeom>
                          <a:solidFill>
                            <a:srgbClr val="00619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4651344" name="Text Box 4"/>
                        <wps:cNvSpPr txBox="1">
                          <a:spLocks noChangeArrowheads="1"/>
                        </wps:cNvSpPr>
                        <wps:spPr bwMode="auto">
                          <a:xfrm>
                            <a:off x="175565" y="8626"/>
                            <a:ext cx="5510254" cy="1095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4A2069" w14:textId="77777777" w:rsidR="0025191A" w:rsidRDefault="0025191A" w:rsidP="0025191A">
                              <w:pPr>
                                <w:spacing w:before="2"/>
                                <w:rPr>
                                  <w:sz w:val="17"/>
                                </w:rPr>
                              </w:pPr>
                            </w:p>
                            <w:p w14:paraId="40CA1B4F" w14:textId="77777777" w:rsidR="0025191A" w:rsidRPr="003D5CF8" w:rsidRDefault="0025191A" w:rsidP="0025191A">
                              <w:pPr>
                                <w:ind w:left="5400"/>
                                <w:rPr>
                                  <w:b/>
                                  <w:color w:val="4EA72E" w:themeColor="accent6"/>
                                  <w:sz w:val="18"/>
                                </w:rPr>
                              </w:pPr>
                              <w:r w:rsidRPr="003D5CF8">
                                <w:rPr>
                                  <w:b/>
                                  <w:color w:val="4EA72E" w:themeColor="accent6"/>
                                  <w:w w:val="105"/>
                                  <w:sz w:val="18"/>
                                </w:rPr>
                                <w:t>Global Headquarters</w:t>
                              </w:r>
                            </w:p>
                            <w:p w14:paraId="24868443" w14:textId="77777777" w:rsidR="0025191A" w:rsidRDefault="0025191A" w:rsidP="0025191A">
                              <w:pPr>
                                <w:spacing w:before="22" w:line="273" w:lineRule="auto"/>
                                <w:ind w:left="5400" w:right="768"/>
                                <w:rPr>
                                  <w:color w:val="FFFFFF" w:themeColor="background1"/>
                                  <w:w w:val="105"/>
                                  <w:sz w:val="16"/>
                                </w:rPr>
                              </w:pPr>
                              <w:r w:rsidRPr="00E712FA">
                                <w:rPr>
                                  <w:color w:val="FFFFFF" w:themeColor="background1"/>
                                  <w:w w:val="105"/>
                                  <w:sz w:val="16"/>
                                </w:rPr>
                                <w:t>The</w:t>
                              </w:r>
                              <w:r w:rsidRPr="00E712FA">
                                <w:rPr>
                                  <w:color w:val="FFFFFF" w:themeColor="background1"/>
                                  <w:spacing w:val="-25"/>
                                  <w:w w:val="105"/>
                                  <w:sz w:val="16"/>
                                </w:rPr>
                                <w:t xml:space="preserve"> </w:t>
                              </w:r>
                              <w:r w:rsidRPr="00E712FA">
                                <w:rPr>
                                  <w:color w:val="FFFFFF" w:themeColor="background1"/>
                                  <w:w w:val="105"/>
                                  <w:sz w:val="16"/>
                                </w:rPr>
                                <w:t>Institute</w:t>
                              </w:r>
                              <w:r w:rsidRPr="00E712FA">
                                <w:rPr>
                                  <w:color w:val="FFFFFF" w:themeColor="background1"/>
                                  <w:spacing w:val="-25"/>
                                  <w:w w:val="105"/>
                                  <w:sz w:val="16"/>
                                </w:rPr>
                                <w:t xml:space="preserve"> </w:t>
                              </w:r>
                              <w:r w:rsidRPr="00E712FA">
                                <w:rPr>
                                  <w:color w:val="FFFFFF" w:themeColor="background1"/>
                                  <w:w w:val="105"/>
                                  <w:sz w:val="16"/>
                                </w:rPr>
                                <w:t>of</w:t>
                              </w:r>
                              <w:r w:rsidRPr="00E712FA">
                                <w:rPr>
                                  <w:color w:val="FFFFFF" w:themeColor="background1"/>
                                  <w:spacing w:val="-25"/>
                                  <w:w w:val="105"/>
                                  <w:sz w:val="16"/>
                                </w:rPr>
                                <w:t xml:space="preserve"> </w:t>
                              </w:r>
                              <w:r w:rsidRPr="00E712FA">
                                <w:rPr>
                                  <w:color w:val="FFFFFF" w:themeColor="background1"/>
                                  <w:w w:val="105"/>
                                  <w:sz w:val="16"/>
                                </w:rPr>
                                <w:t>Internal</w:t>
                              </w:r>
                              <w:r w:rsidRPr="00E712FA">
                                <w:rPr>
                                  <w:color w:val="FFFFFF" w:themeColor="background1"/>
                                  <w:spacing w:val="-25"/>
                                  <w:w w:val="105"/>
                                  <w:sz w:val="16"/>
                                </w:rPr>
                                <w:t xml:space="preserve"> </w:t>
                              </w:r>
                              <w:r w:rsidRPr="00E712FA">
                                <w:rPr>
                                  <w:color w:val="FFFFFF" w:themeColor="background1"/>
                                  <w:w w:val="105"/>
                                  <w:sz w:val="16"/>
                                </w:rPr>
                                <w:t>Auditors</w:t>
                              </w:r>
                            </w:p>
                            <w:p w14:paraId="578CBAA8" w14:textId="77777777" w:rsidR="0025191A" w:rsidRDefault="0025191A" w:rsidP="0025191A">
                              <w:pPr>
                                <w:spacing w:before="22" w:line="273" w:lineRule="auto"/>
                                <w:ind w:left="5400" w:right="218"/>
                                <w:rPr>
                                  <w:color w:val="FFFFFF" w:themeColor="background1"/>
                                  <w:w w:val="105"/>
                                  <w:sz w:val="16"/>
                                </w:rPr>
                              </w:pPr>
                              <w:r>
                                <w:rPr>
                                  <w:color w:val="FFFFFF" w:themeColor="background1"/>
                                  <w:w w:val="105"/>
                                  <w:sz w:val="16"/>
                                </w:rPr>
                                <w:t xml:space="preserve">1035 Greenwood Boulevard, Ste. </w:t>
                              </w:r>
                              <w:proofErr w:type="gramStart"/>
                              <w:r>
                                <w:rPr>
                                  <w:color w:val="FFFFFF" w:themeColor="background1"/>
                                  <w:w w:val="105"/>
                                  <w:sz w:val="16"/>
                                </w:rPr>
                                <w:t xml:space="preserve">401 </w:t>
                              </w:r>
                              <w:r w:rsidRPr="00E712FA">
                                <w:rPr>
                                  <w:color w:val="FFFFFF" w:themeColor="background1"/>
                                  <w:w w:val="105"/>
                                  <w:sz w:val="16"/>
                                </w:rPr>
                                <w:t xml:space="preserve"> Lake</w:t>
                              </w:r>
                              <w:proofErr w:type="gramEnd"/>
                              <w:r w:rsidRPr="00E712FA">
                                <w:rPr>
                                  <w:color w:val="FFFFFF" w:themeColor="background1"/>
                                  <w:w w:val="105"/>
                                  <w:sz w:val="16"/>
                                </w:rPr>
                                <w:t xml:space="preserve"> </w:t>
                              </w:r>
                              <w:r w:rsidRPr="00E712FA">
                                <w:rPr>
                                  <w:color w:val="FFFFFF" w:themeColor="background1"/>
                                  <w:spacing w:val="-3"/>
                                  <w:w w:val="105"/>
                                  <w:sz w:val="16"/>
                                </w:rPr>
                                <w:t xml:space="preserve">Mary, </w:t>
                              </w:r>
                              <w:r w:rsidRPr="00E712FA">
                                <w:rPr>
                                  <w:color w:val="FFFFFF" w:themeColor="background1"/>
                                  <w:w w:val="105"/>
                                  <w:sz w:val="16"/>
                                </w:rPr>
                                <w:t xml:space="preserve">FL 32746, USA </w:t>
                              </w:r>
                            </w:p>
                            <w:p w14:paraId="4CE1A156" w14:textId="77777777" w:rsidR="0025191A" w:rsidRPr="00E712FA" w:rsidRDefault="0025191A" w:rsidP="0025191A">
                              <w:pPr>
                                <w:spacing w:before="22" w:line="273" w:lineRule="auto"/>
                                <w:ind w:left="5400" w:right="768"/>
                                <w:rPr>
                                  <w:color w:val="FFFFFF" w:themeColor="background1"/>
                                  <w:sz w:val="16"/>
                                </w:rPr>
                              </w:pPr>
                              <w:r w:rsidRPr="00E712FA">
                                <w:rPr>
                                  <w:color w:val="FFFFFF" w:themeColor="background1"/>
                                  <w:w w:val="105"/>
                                  <w:sz w:val="16"/>
                                </w:rPr>
                                <w:t>Phone:</w:t>
                              </w:r>
                              <w:r w:rsidRPr="00E712FA">
                                <w:rPr>
                                  <w:color w:val="FFFFFF" w:themeColor="background1"/>
                                  <w:spacing w:val="41"/>
                                  <w:w w:val="105"/>
                                  <w:sz w:val="16"/>
                                </w:rPr>
                                <w:t xml:space="preserve"> </w:t>
                              </w:r>
                              <w:r w:rsidRPr="00E712FA">
                                <w:rPr>
                                  <w:color w:val="FFFFFF" w:themeColor="background1"/>
                                  <w:w w:val="105"/>
                                  <w:sz w:val="16"/>
                                </w:rPr>
                                <w:t>+1-407-937-1111</w:t>
                              </w:r>
                            </w:p>
                            <w:p w14:paraId="06F74613" w14:textId="77777777" w:rsidR="0025191A" w:rsidRPr="00E712FA" w:rsidRDefault="0025191A" w:rsidP="0025191A">
                              <w:pPr>
                                <w:spacing w:line="192" w:lineRule="exact"/>
                                <w:ind w:left="5400"/>
                                <w:rPr>
                                  <w:color w:val="FFFFFF" w:themeColor="background1"/>
                                  <w:sz w:val="16"/>
                                </w:rPr>
                              </w:pPr>
                              <w:r w:rsidRPr="00E712FA">
                                <w:rPr>
                                  <w:color w:val="FFFFFF" w:themeColor="background1"/>
                                  <w:w w:val="105"/>
                                  <w:sz w:val="16"/>
                                </w:rPr>
                                <w:t>Fax: +1-407-937-1101</w:t>
                              </w:r>
                            </w:p>
                          </w:txbxContent>
                        </wps:txbx>
                        <wps:bodyPr rot="0" vert="horz" wrap="square" lIns="0" tIns="0" rIns="0" bIns="0" anchor="t" anchorCtr="0" upright="1">
                          <a:noAutofit/>
                        </wps:bodyPr>
                      </wps:wsp>
                      <wps:wsp>
                        <wps:cNvPr id="1979052790" name="Straight Connector 3"/>
                        <wps:cNvCnPr/>
                        <wps:spPr>
                          <a:xfrm>
                            <a:off x="2933395" y="153619"/>
                            <a:ext cx="0" cy="779060"/>
                          </a:xfrm>
                          <a:prstGeom prst="line">
                            <a:avLst/>
                          </a:prstGeom>
                        </wps:spPr>
                        <wps:style>
                          <a:lnRef idx="1">
                            <a:schemeClr val="accent6"/>
                          </a:lnRef>
                          <a:fillRef idx="0">
                            <a:schemeClr val="accent6"/>
                          </a:fillRef>
                          <a:effectRef idx="0">
                            <a:schemeClr val="accent6"/>
                          </a:effectRef>
                          <a:fontRef idx="minor">
                            <a:schemeClr val="tx1"/>
                          </a:fontRef>
                        </wps:style>
                        <wps:bodyPr/>
                      </wps:wsp>
                      <pic:pic xmlns:pic="http://schemas.openxmlformats.org/drawingml/2006/picture">
                        <pic:nvPicPr>
                          <pic:cNvPr id="1691504795" name="Picture 4" descr="A black background with white text&#10;&#10;AI-generated content may be incorrect."/>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512064" y="241402"/>
                            <a:ext cx="2011680" cy="628015"/>
                          </a:xfrm>
                          <a:prstGeom prst="rect">
                            <a:avLst/>
                          </a:prstGeom>
                        </pic:spPr>
                      </pic:pic>
                    </wpg:wgp>
                  </a:graphicData>
                </a:graphic>
                <wp14:sizeRelV relativeFrom="margin">
                  <wp14:pctHeight>0</wp14:pctHeight>
                </wp14:sizeRelV>
              </wp:anchor>
            </w:drawing>
          </mc:Choice>
          <mc:Fallback>
            <w:pict>
              <v:group w14:anchorId="73AD0D17" id="Group 9" o:spid="_x0000_s1027" style="position:absolute;margin-left:.3pt;margin-top:645.5pt;width:469.4pt;height:86.75pt;z-index:251658241;mso-position-vertical-relative:page;mso-height-relative:margin" coordorigin=",86" coordsize="59613,110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">
                <v:shape id="Freeform 7" o:spid="_x0000_s1028" style="position:absolute;top:146;width:59613;height:10960;visibility:visible;mso-wrap-style:square;v-text-anchor:top" coordsize="9756,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" path="m9612,l144,,88,11,42,42,11,88,,144,,1584r11,56l42,1686r46,31l144,1728r9468,l9668,1717r46,-31l9745,1640r11,-56l9756,144,9745,88,9714,42,9668,11,9612,xe" fillcolor="#006198" stroked="f">
                  <v:path arrowok="t" o:connecttype="custom" o:connectlocs="5873389,0;87991,0;53772,6977;25664,26639;6722,55814;0,91332;0,1004652;6722,1040170;25664,1069346;53772,1089007;87991,1095984;5873389,1095984;5907608,1089007;5935716,1069346;5954658,1040170;5961380,1004652;5961380,91332;5954658,55814;5935716,26639;5907608,6977;5873389,0" o:connectangles="0,0,0,0,0,0,0,0,0,0,0,0,0,0,0,0,0,0,0,0,0"/>
                </v:shape>
                <v:shape id="Text Box 4" o:spid="_x0000_s1029" type="#_x0000_t202" style="position:absolute;left:1755;top:86;width:55103;height:10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" filled="f" stroked="f">
                  <v:textbox inset="0,0,0,0">
                    <w:txbxContent>
                      <w:p w14:paraId="124A2069" w14:textId="77777777" w:rsidR="0025191A" w:rsidRDefault="0025191A" w:rsidP="0025191A">
                        <w:pPr>
                          <w:spacing w:before="2"/>
                          <w:rPr>
                            <w:sz w:val="17"/>
                          </w:rPr>
                        </w:pPr>
                      </w:p>
                      <w:p w14:paraId="40CA1B4F" w14:textId="77777777" w:rsidR="0025191A" w:rsidRPr="003D5CF8" w:rsidRDefault="0025191A" w:rsidP="0025191A">
                        <w:pPr>
                          <w:ind w:left="5400"/>
                          <w:rPr>
                            <w:b/>
                            <w:color w:val="4EA72E" w:themeColor="accent6"/>
                            <w:sz w:val="18"/>
                          </w:rPr>
                        </w:pPr>
                        <w:r w:rsidRPr="003D5CF8">
                          <w:rPr>
                            <w:b/>
                            <w:color w:val="4EA72E" w:themeColor="accent6"/>
                            <w:w w:val="105"/>
                            <w:sz w:val="18"/>
                          </w:rPr>
                          <w:t>Global Headquarters</w:t>
                        </w:r>
                      </w:p>
                      <w:p w14:paraId="24868443" w14:textId="77777777" w:rsidR="0025191A" w:rsidRDefault="0025191A" w:rsidP="0025191A">
                        <w:pPr>
                          <w:spacing w:before="22" w:line="273" w:lineRule="auto"/>
                          <w:ind w:left="5400" w:right="768"/>
                          <w:rPr>
                            <w:color w:val="FFFFFF" w:themeColor="background1"/>
                            <w:w w:val="105"/>
                            <w:sz w:val="16"/>
                          </w:rPr>
                        </w:pPr>
                        <w:r w:rsidRPr="00E712FA">
                          <w:rPr>
                            <w:color w:val="FFFFFF" w:themeColor="background1"/>
                            <w:w w:val="105"/>
                            <w:sz w:val="16"/>
                          </w:rPr>
                          <w:t>The</w:t>
                        </w:r>
                        <w:r w:rsidRPr="00E712FA">
                          <w:rPr>
                            <w:color w:val="FFFFFF" w:themeColor="background1"/>
                            <w:spacing w:val="-25"/>
                            <w:w w:val="105"/>
                            <w:sz w:val="16"/>
                          </w:rPr>
                          <w:t xml:space="preserve"> </w:t>
                        </w:r>
                        <w:r w:rsidRPr="00E712FA">
                          <w:rPr>
                            <w:color w:val="FFFFFF" w:themeColor="background1"/>
                            <w:w w:val="105"/>
                            <w:sz w:val="16"/>
                          </w:rPr>
                          <w:t>Institute</w:t>
                        </w:r>
                        <w:r w:rsidRPr="00E712FA">
                          <w:rPr>
                            <w:color w:val="FFFFFF" w:themeColor="background1"/>
                            <w:spacing w:val="-25"/>
                            <w:w w:val="105"/>
                            <w:sz w:val="16"/>
                          </w:rPr>
                          <w:t xml:space="preserve"> </w:t>
                        </w:r>
                        <w:r w:rsidRPr="00E712FA">
                          <w:rPr>
                            <w:color w:val="FFFFFF" w:themeColor="background1"/>
                            <w:w w:val="105"/>
                            <w:sz w:val="16"/>
                          </w:rPr>
                          <w:t>of</w:t>
                        </w:r>
                        <w:r w:rsidRPr="00E712FA">
                          <w:rPr>
                            <w:color w:val="FFFFFF" w:themeColor="background1"/>
                            <w:spacing w:val="-25"/>
                            <w:w w:val="105"/>
                            <w:sz w:val="16"/>
                          </w:rPr>
                          <w:t xml:space="preserve"> </w:t>
                        </w:r>
                        <w:r w:rsidRPr="00E712FA">
                          <w:rPr>
                            <w:color w:val="FFFFFF" w:themeColor="background1"/>
                            <w:w w:val="105"/>
                            <w:sz w:val="16"/>
                          </w:rPr>
                          <w:t>Internal</w:t>
                        </w:r>
                        <w:r w:rsidRPr="00E712FA">
                          <w:rPr>
                            <w:color w:val="FFFFFF" w:themeColor="background1"/>
                            <w:spacing w:val="-25"/>
                            <w:w w:val="105"/>
                            <w:sz w:val="16"/>
                          </w:rPr>
                          <w:t xml:space="preserve"> </w:t>
                        </w:r>
                        <w:r w:rsidRPr="00E712FA">
                          <w:rPr>
                            <w:color w:val="FFFFFF" w:themeColor="background1"/>
                            <w:w w:val="105"/>
                            <w:sz w:val="16"/>
                          </w:rPr>
                          <w:t>Auditors</w:t>
                        </w:r>
                      </w:p>
                      <w:p w14:paraId="578CBAA8" w14:textId="77777777" w:rsidR="0025191A" w:rsidRDefault="0025191A" w:rsidP="0025191A">
                        <w:pPr>
                          <w:spacing w:before="22" w:line="273" w:lineRule="auto"/>
                          <w:ind w:left="5400" w:right="218"/>
                          <w:rPr>
                            <w:color w:val="FFFFFF" w:themeColor="background1"/>
                            <w:w w:val="105"/>
                            <w:sz w:val="16"/>
                          </w:rPr>
                        </w:pPr>
                        <w:r>
                          <w:rPr>
                            <w:color w:val="FFFFFF" w:themeColor="background1"/>
                            <w:w w:val="105"/>
                            <w:sz w:val="16"/>
                          </w:rPr>
                          <w:t xml:space="preserve">1035 Greenwood Boulevard, Ste. </w:t>
                        </w:r>
                        <w:proofErr w:type="gramStart"/>
                        <w:r>
                          <w:rPr>
                            <w:color w:val="FFFFFF" w:themeColor="background1"/>
                            <w:w w:val="105"/>
                            <w:sz w:val="16"/>
                          </w:rPr>
                          <w:t xml:space="preserve">401 </w:t>
                        </w:r>
                        <w:r w:rsidRPr="00E712FA">
                          <w:rPr>
                            <w:color w:val="FFFFFF" w:themeColor="background1"/>
                            <w:w w:val="105"/>
                            <w:sz w:val="16"/>
                          </w:rPr>
                          <w:t xml:space="preserve"> Lake</w:t>
                        </w:r>
                        <w:proofErr w:type="gramEnd"/>
                        <w:r w:rsidRPr="00E712FA">
                          <w:rPr>
                            <w:color w:val="FFFFFF" w:themeColor="background1"/>
                            <w:w w:val="105"/>
                            <w:sz w:val="16"/>
                          </w:rPr>
                          <w:t xml:space="preserve"> </w:t>
                        </w:r>
                        <w:r w:rsidRPr="00E712FA">
                          <w:rPr>
                            <w:color w:val="FFFFFF" w:themeColor="background1"/>
                            <w:spacing w:val="-3"/>
                            <w:w w:val="105"/>
                            <w:sz w:val="16"/>
                          </w:rPr>
                          <w:t xml:space="preserve">Mary, </w:t>
                        </w:r>
                        <w:r w:rsidRPr="00E712FA">
                          <w:rPr>
                            <w:color w:val="FFFFFF" w:themeColor="background1"/>
                            <w:w w:val="105"/>
                            <w:sz w:val="16"/>
                          </w:rPr>
                          <w:t xml:space="preserve">FL 32746, USA </w:t>
                        </w:r>
                      </w:p>
                      <w:p w14:paraId="4CE1A156" w14:textId="77777777" w:rsidR="0025191A" w:rsidRPr="00E712FA" w:rsidRDefault="0025191A" w:rsidP="0025191A">
                        <w:pPr>
                          <w:spacing w:before="22" w:line="273" w:lineRule="auto"/>
                          <w:ind w:left="5400" w:right="768"/>
                          <w:rPr>
                            <w:color w:val="FFFFFF" w:themeColor="background1"/>
                            <w:sz w:val="16"/>
                          </w:rPr>
                        </w:pPr>
                        <w:r w:rsidRPr="00E712FA">
                          <w:rPr>
                            <w:color w:val="FFFFFF" w:themeColor="background1"/>
                            <w:w w:val="105"/>
                            <w:sz w:val="16"/>
                          </w:rPr>
                          <w:t>Phone:</w:t>
                        </w:r>
                        <w:r w:rsidRPr="00E712FA">
                          <w:rPr>
                            <w:color w:val="FFFFFF" w:themeColor="background1"/>
                            <w:spacing w:val="41"/>
                            <w:w w:val="105"/>
                            <w:sz w:val="16"/>
                          </w:rPr>
                          <w:t xml:space="preserve"> </w:t>
                        </w:r>
                        <w:r w:rsidRPr="00E712FA">
                          <w:rPr>
                            <w:color w:val="FFFFFF" w:themeColor="background1"/>
                            <w:w w:val="105"/>
                            <w:sz w:val="16"/>
                          </w:rPr>
                          <w:t>+1-407-937-1111</w:t>
                        </w:r>
                      </w:p>
                      <w:p w14:paraId="06F74613" w14:textId="77777777" w:rsidR="0025191A" w:rsidRPr="00E712FA" w:rsidRDefault="0025191A" w:rsidP="0025191A">
                        <w:pPr>
                          <w:spacing w:line="192" w:lineRule="exact"/>
                          <w:ind w:left="5400"/>
                          <w:rPr>
                            <w:color w:val="FFFFFF" w:themeColor="background1"/>
                            <w:sz w:val="16"/>
                          </w:rPr>
                        </w:pPr>
                        <w:r w:rsidRPr="00E712FA">
                          <w:rPr>
                            <w:color w:val="FFFFFF" w:themeColor="background1"/>
                            <w:w w:val="105"/>
                            <w:sz w:val="16"/>
                          </w:rPr>
                          <w:t>Fax: +1-407-937-1101</w:t>
                        </w:r>
                      </w:p>
                    </w:txbxContent>
                  </v:textbox>
                </v:shape>
                <v:line id="Straight Connector 3" o:spid="_x0000_s1030" style="position:absolute;visibility:visible;mso-wrap-style:square" from="29333,1536" to="29333,9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" strokecolor="#4ea72e [3209]" strokeweight="1pt">
                  <v:stroke joinstyle="miter"/>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31" type="#_x0000_t75" alt="A black background with white text&#10;&#10;AI-generated content may be incorrect." style="position:absolute;left:5120;top:2414;width:20117;height:6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">
                  <v:imagedata r:id="rId17" o:title="A black background with white text&#10;&#10;AI-generated content may be incorrect"/>
                </v:shape>
                <w10:wrap anchory="page"/>
              </v:group>
            </w:pict>
          </mc:Fallback>
        </mc:AlternateContent>
      </w:r>
    </w:p>
    <w:sectPr w:rsidR="0005298C">
      <w:headerReference w:type="default" r:id="rId18"/>
      <w:footerReference w:type="default" r:id="rId19"/>
      <w:pgSz w:w="12240" w:h="15840"/>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1FD5EA" w14:textId="77777777" w:rsidR="00726FBD" w:rsidRDefault="00726FBD">
      <w:r>
        <w:separator/>
      </w:r>
    </w:p>
  </w:endnote>
  <w:endnote w:type="continuationSeparator" w:id="0">
    <w:p w14:paraId="6EFFD6E8" w14:textId="77777777" w:rsidR="00726FBD" w:rsidRDefault="00726F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sic Sans">
    <w:altName w:val="Courier New"/>
    <w:panose1 w:val="00000500000000000000"/>
    <w:charset w:val="00"/>
    <w:family w:val="modern"/>
    <w:notTrueType/>
    <w:pitch w:val="variable"/>
    <w:sig w:usb0="00000007" w:usb1="00000000" w:usb2="00000000" w:usb3="00000000" w:csb0="00000093" w:csb1="00000000"/>
  </w:font>
  <w:font w:name="Aptos">
    <w:charset w:val="00"/>
    <w:family w:val="swiss"/>
    <w:pitch w:val="variable"/>
    <w:sig w:usb0="20000287" w:usb1="00000003" w:usb2="00000000" w:usb3="00000000" w:csb0="0000019F" w:csb1="00000000"/>
  </w:font>
  <w:font w:name="EYInterstate-Light">
    <w:panose1 w:val="00000000000000000000"/>
    <w:charset w:val="00"/>
    <w:family w:val="swiss"/>
    <w:notTrueType/>
    <w:pitch w:val="default"/>
    <w:sig w:usb0="00000003" w:usb1="00000000" w:usb2="00000000" w:usb3="00000000" w:csb0="00000001" w:csb1="00000000"/>
  </w:font>
  <w:font w:name="Aptos ExtraBold">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SemiBold">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B6D77" w14:textId="37349106" w:rsidR="007C2CDB" w:rsidRDefault="008E550D">
    <w:pPr>
      <w:pBdr>
        <w:top w:val="single" w:sz="4" w:space="1" w:color="2E5F9E"/>
      </w:pBdr>
      <w:jc w:val="center"/>
    </w:pPr>
    <w:r>
      <w:rPr>
        <w:color w:val="888888"/>
        <w:sz w:val="16"/>
        <w:szCs w:val="16"/>
      </w:rPr>
      <w:t xml:space="preserve">Page </w:t>
    </w:r>
    <w:r>
      <w:rPr>
        <w:color w:val="888888"/>
        <w:sz w:val="16"/>
        <w:szCs w:val="16"/>
      </w:rPr>
      <w:fldChar w:fldCharType="begin"/>
    </w:r>
    <w:r>
      <w:rPr>
        <w:color w:val="888888"/>
        <w:sz w:val="16"/>
        <w:szCs w:val="16"/>
      </w:rPr>
      <w:instrText>PAGE</w:instrText>
    </w:r>
    <w:r>
      <w:rPr>
        <w:color w:val="888888"/>
        <w:sz w:val="16"/>
        <w:szCs w:val="16"/>
      </w:rPr>
      <w:fldChar w:fldCharType="separate"/>
    </w:r>
    <w:r w:rsidR="00062FC0">
      <w:rPr>
        <w:noProof/>
        <w:color w:val="888888"/>
        <w:sz w:val="16"/>
        <w:szCs w:val="16"/>
      </w:rPr>
      <w:t>1</w:t>
    </w:r>
    <w:r>
      <w:rPr>
        <w:color w:val="888888"/>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351E1D" w14:textId="77777777" w:rsidR="00726FBD" w:rsidRDefault="00726FBD">
      <w:r>
        <w:separator/>
      </w:r>
    </w:p>
  </w:footnote>
  <w:footnote w:type="continuationSeparator" w:id="0">
    <w:p w14:paraId="336CD7DB" w14:textId="77777777" w:rsidR="00726FBD" w:rsidRDefault="00726FBD">
      <w:r>
        <w:continuationSeparator/>
      </w:r>
    </w:p>
  </w:footnote>
  <w:footnote w:id="1">
    <w:p w14:paraId="28EA656C" w14:textId="536875B3" w:rsidR="0025191A" w:rsidRPr="00CF51EC" w:rsidRDefault="0025191A" w:rsidP="0025191A">
      <w:pPr>
        <w:pStyle w:val="FootnoteText"/>
        <w:rPr>
          <w:rFonts w:asciiTheme="minorHAnsi" w:hAnsiTheme="minorHAnsi"/>
        </w:rPr>
      </w:pPr>
      <w:r w:rsidRPr="00CF51EC">
        <w:rPr>
          <w:rStyle w:val="FootnoteCharacters"/>
          <w:rFonts w:asciiTheme="minorHAnsi" w:hAnsiTheme="minorHAnsi"/>
          <w:sz w:val="18"/>
          <w:szCs w:val="18"/>
          <w:vertAlign w:val="baseline"/>
        </w:rPr>
        <w:footnoteRef/>
      </w:r>
      <w:r w:rsidR="00CF51EC">
        <w:rPr>
          <w:sz w:val="18"/>
          <w:szCs w:val="18"/>
        </w:rPr>
        <w:t>.</w:t>
      </w:r>
      <w:r>
        <w:rPr>
          <w:sz w:val="18"/>
          <w:szCs w:val="18"/>
        </w:rPr>
        <w:t xml:space="preserve"> </w:t>
      </w:r>
      <w:r w:rsidRPr="00CF51EC">
        <w:rPr>
          <w:rFonts w:asciiTheme="minorHAnsi" w:hAnsiTheme="minorHAnsi"/>
          <w:sz w:val="18"/>
          <w:szCs w:val="18"/>
        </w:rPr>
        <w:t xml:space="preserve">Anthropic, “Prompt Engineering Overview,” Anthropic Documentation, 2024, </w:t>
      </w:r>
      <w:hyperlink r:id="rId1" w:history="1">
        <w:r w:rsidR="00CF51EC" w:rsidRPr="00B70C9D">
          <w:rPr>
            <w:rStyle w:val="Hyperlink"/>
            <w:rFonts w:asciiTheme="minorHAnsi" w:hAnsiTheme="minorHAnsi"/>
            <w:sz w:val="18"/>
            <w:szCs w:val="18"/>
          </w:rPr>
          <w:t>https://docs.anthropic.com/en/docs/build-with-claude/prompt-engineering/overview</w:t>
        </w:r>
      </w:hyperlink>
      <w:r w:rsidRPr="00CF51EC">
        <w:rPr>
          <w:rFonts w:asciiTheme="minorHAnsi" w:hAnsiTheme="minorHAnsi"/>
          <w:sz w:val="18"/>
          <w:szCs w:val="18"/>
        </w:rPr>
        <w:t>.</w:t>
      </w:r>
    </w:p>
  </w:footnote>
  <w:footnote w:id="2">
    <w:p w14:paraId="4341B0B5" w14:textId="0294C4B7" w:rsidR="0025191A" w:rsidRPr="004A7D1B" w:rsidRDefault="0025191A" w:rsidP="0025191A">
      <w:pPr>
        <w:pStyle w:val="FootnoteText"/>
        <w:rPr>
          <w:rFonts w:asciiTheme="minorHAnsi" w:hAnsiTheme="minorHAnsi"/>
          <w:sz w:val="18"/>
          <w:szCs w:val="18"/>
        </w:rPr>
      </w:pPr>
      <w:r w:rsidRPr="004A7D1B">
        <w:rPr>
          <w:rStyle w:val="FootnoteCharacters"/>
          <w:rFonts w:asciiTheme="minorHAnsi" w:hAnsiTheme="minorHAnsi"/>
          <w:sz w:val="18"/>
          <w:szCs w:val="18"/>
          <w:vertAlign w:val="baseline"/>
        </w:rPr>
        <w:footnoteRef/>
      </w:r>
      <w:r w:rsidR="009F5E1D">
        <w:rPr>
          <w:rFonts w:asciiTheme="minorHAnsi" w:hAnsiTheme="minorHAnsi"/>
          <w:sz w:val="18"/>
          <w:szCs w:val="18"/>
        </w:rPr>
        <w:t>.</w:t>
      </w:r>
      <w:r w:rsidRPr="004A7D1B">
        <w:rPr>
          <w:rFonts w:asciiTheme="minorHAnsi" w:hAnsiTheme="minorHAnsi"/>
          <w:sz w:val="18"/>
          <w:szCs w:val="18"/>
        </w:rPr>
        <w:t xml:space="preserve"> IBM,</w:t>
      </w:r>
      <w:r w:rsidRPr="0073142D">
        <w:rPr>
          <w:rFonts w:asciiTheme="minorHAnsi" w:hAnsiTheme="minorHAnsi"/>
          <w:i/>
          <w:iCs/>
          <w:sz w:val="18"/>
          <w:szCs w:val="18"/>
        </w:rPr>
        <w:t xml:space="preserve"> </w:t>
      </w:r>
      <w:r w:rsidR="00992F0B">
        <w:rPr>
          <w:rFonts w:asciiTheme="minorHAnsi" w:hAnsiTheme="minorHAnsi"/>
          <w:i/>
          <w:iCs/>
          <w:sz w:val="18"/>
          <w:szCs w:val="18"/>
        </w:rPr>
        <w:t xml:space="preserve">What is </w:t>
      </w:r>
      <w:r w:rsidR="000E7F5A">
        <w:rPr>
          <w:rFonts w:asciiTheme="minorHAnsi" w:hAnsiTheme="minorHAnsi"/>
          <w:i/>
          <w:iCs/>
          <w:sz w:val="18"/>
          <w:szCs w:val="18"/>
        </w:rPr>
        <w:t>p</w:t>
      </w:r>
      <w:r w:rsidR="00992F0B">
        <w:rPr>
          <w:rFonts w:asciiTheme="minorHAnsi" w:hAnsiTheme="minorHAnsi"/>
          <w:i/>
          <w:iCs/>
          <w:sz w:val="18"/>
          <w:szCs w:val="18"/>
        </w:rPr>
        <w:t xml:space="preserve">rompt </w:t>
      </w:r>
      <w:r w:rsidR="000E7F5A">
        <w:rPr>
          <w:rFonts w:asciiTheme="minorHAnsi" w:hAnsiTheme="minorHAnsi"/>
          <w:i/>
          <w:iCs/>
          <w:sz w:val="18"/>
          <w:szCs w:val="18"/>
        </w:rPr>
        <w:t>e</w:t>
      </w:r>
      <w:r w:rsidR="00992F0B">
        <w:rPr>
          <w:rFonts w:asciiTheme="minorHAnsi" w:hAnsiTheme="minorHAnsi"/>
          <w:i/>
          <w:iCs/>
          <w:sz w:val="18"/>
          <w:szCs w:val="18"/>
        </w:rPr>
        <w:t>ngineering?</w:t>
      </w:r>
      <w:r w:rsidRPr="004A7D1B">
        <w:rPr>
          <w:rFonts w:asciiTheme="minorHAnsi" w:hAnsiTheme="minorHAnsi"/>
          <w:sz w:val="18"/>
          <w:szCs w:val="18"/>
        </w:rPr>
        <w:t>,</w:t>
      </w:r>
      <w:r w:rsidR="009702AC">
        <w:rPr>
          <w:rFonts w:asciiTheme="minorHAnsi" w:hAnsiTheme="minorHAnsi"/>
          <w:sz w:val="18"/>
          <w:szCs w:val="18"/>
        </w:rPr>
        <w:t xml:space="preserve"> accessed Aug. 1</w:t>
      </w:r>
      <w:r w:rsidR="00992F0B">
        <w:rPr>
          <w:rFonts w:asciiTheme="minorHAnsi" w:hAnsiTheme="minorHAnsi"/>
          <w:sz w:val="18"/>
          <w:szCs w:val="18"/>
        </w:rPr>
        <w:t>8</w:t>
      </w:r>
      <w:r w:rsidR="009702AC">
        <w:rPr>
          <w:rFonts w:asciiTheme="minorHAnsi" w:hAnsiTheme="minorHAnsi"/>
          <w:sz w:val="18"/>
          <w:szCs w:val="18"/>
        </w:rPr>
        <w:t xml:space="preserve">, 2026, </w:t>
      </w:r>
      <w:r w:rsidRPr="004A7D1B">
        <w:rPr>
          <w:rFonts w:asciiTheme="minorHAnsi" w:hAnsiTheme="minorHAnsi"/>
          <w:sz w:val="18"/>
          <w:szCs w:val="18"/>
        </w:rPr>
        <w:t xml:space="preserve"> </w:t>
      </w:r>
      <w:hyperlink r:id="rId2" w:history="1">
        <w:r w:rsidR="00992F0B" w:rsidRPr="000B740A">
          <w:rPr>
            <w:rStyle w:val="Hyperlink"/>
            <w:rFonts w:asciiTheme="minorHAnsi" w:hAnsiTheme="minorHAnsi"/>
            <w:sz w:val="18"/>
            <w:szCs w:val="18"/>
          </w:rPr>
          <w:t>https://www.ibm.com/think/topics/prompt-engineering</w:t>
        </w:r>
      </w:hyperlink>
      <w:r w:rsidR="009F5E1D">
        <w:rPr>
          <w:rFonts w:asciiTheme="minorHAnsi" w:hAnsiTheme="minorHAnsi"/>
          <w:sz w:val="18"/>
          <w:szCs w:val="18"/>
        </w:rPr>
        <w:t xml:space="preserve">. </w:t>
      </w:r>
      <w:r w:rsidR="0042551D">
        <w:rPr>
          <w:rFonts w:asciiTheme="minorHAnsi" w:hAnsiTheme="minorHAnsi"/>
          <w:sz w:val="18"/>
          <w:szCs w:val="18"/>
        </w:rPr>
        <w:t xml:space="preserve"> </w:t>
      </w:r>
    </w:p>
  </w:footnote>
  <w:footnote w:id="3">
    <w:p w14:paraId="4A24ECBD" w14:textId="65D85EFE" w:rsidR="0025191A" w:rsidRPr="004A7D1B" w:rsidRDefault="0025191A" w:rsidP="0025191A">
      <w:pPr>
        <w:pStyle w:val="FootnoteText"/>
        <w:rPr>
          <w:rFonts w:asciiTheme="minorHAnsi" w:hAnsiTheme="minorHAnsi"/>
          <w:sz w:val="18"/>
          <w:szCs w:val="18"/>
        </w:rPr>
      </w:pPr>
      <w:r w:rsidRPr="004A7D1B">
        <w:rPr>
          <w:rStyle w:val="FootnoteCharacters"/>
          <w:rFonts w:asciiTheme="minorHAnsi" w:hAnsiTheme="minorHAnsi"/>
          <w:sz w:val="18"/>
          <w:szCs w:val="18"/>
          <w:vertAlign w:val="baseline"/>
        </w:rPr>
        <w:footnoteRef/>
      </w:r>
      <w:r w:rsidR="009F5E1D">
        <w:rPr>
          <w:rFonts w:asciiTheme="minorHAnsi" w:hAnsiTheme="minorHAnsi"/>
          <w:sz w:val="18"/>
          <w:szCs w:val="18"/>
        </w:rPr>
        <w:t>.</w:t>
      </w:r>
      <w:r w:rsidRPr="004A7D1B">
        <w:rPr>
          <w:rFonts w:asciiTheme="minorHAnsi" w:hAnsiTheme="minorHAnsi"/>
          <w:sz w:val="18"/>
          <w:szCs w:val="18"/>
        </w:rPr>
        <w:t xml:space="preserve"> </w:t>
      </w:r>
      <w:r w:rsidR="00816F9C">
        <w:rPr>
          <w:rFonts w:asciiTheme="minorHAnsi" w:hAnsiTheme="minorHAnsi"/>
          <w:sz w:val="18"/>
          <w:szCs w:val="18"/>
        </w:rPr>
        <w:t>IBM</w:t>
      </w:r>
      <w:r w:rsidRPr="004A7D1B">
        <w:rPr>
          <w:rFonts w:asciiTheme="minorHAnsi" w:hAnsiTheme="minorHAnsi"/>
          <w:sz w:val="18"/>
          <w:szCs w:val="18"/>
        </w:rPr>
        <w:t xml:space="preserve">, </w:t>
      </w:r>
      <w:r w:rsidR="004231DC">
        <w:rPr>
          <w:rFonts w:asciiTheme="minorHAnsi" w:hAnsiTheme="minorHAnsi"/>
          <w:i/>
          <w:iCs/>
          <w:sz w:val="18"/>
          <w:szCs w:val="18"/>
        </w:rPr>
        <w:t>What is few-shot prompting?</w:t>
      </w:r>
      <w:r w:rsidR="004231DC">
        <w:rPr>
          <w:rFonts w:asciiTheme="minorHAnsi" w:hAnsiTheme="minorHAnsi"/>
          <w:sz w:val="18"/>
          <w:szCs w:val="18"/>
        </w:rPr>
        <w:t>,</w:t>
      </w:r>
      <w:r w:rsidRPr="004A7D1B">
        <w:rPr>
          <w:rFonts w:asciiTheme="minorHAnsi" w:hAnsiTheme="minorHAnsi"/>
          <w:sz w:val="18"/>
          <w:szCs w:val="18"/>
        </w:rPr>
        <w:t xml:space="preserve"> </w:t>
      </w:r>
      <w:r w:rsidR="004231DC">
        <w:rPr>
          <w:rFonts w:asciiTheme="minorHAnsi" w:hAnsiTheme="minorHAnsi"/>
          <w:sz w:val="18"/>
          <w:szCs w:val="18"/>
        </w:rPr>
        <w:t xml:space="preserve">accessed Aug. 18, 2026, </w:t>
      </w:r>
      <w:hyperlink r:id="rId3" w:history="1">
        <w:r w:rsidR="004231DC" w:rsidRPr="000B740A">
          <w:rPr>
            <w:rStyle w:val="Hyperlink"/>
            <w:rFonts w:asciiTheme="minorHAnsi" w:hAnsiTheme="minorHAnsi"/>
            <w:sz w:val="18"/>
            <w:szCs w:val="18"/>
          </w:rPr>
          <w:t>https://www.ibm.com/think/topics/few-shot-prompting</w:t>
        </w:r>
      </w:hyperlink>
      <w:r w:rsidRPr="004A7D1B">
        <w:rPr>
          <w:rFonts w:asciiTheme="minorHAnsi" w:hAnsiTheme="minorHAnsi"/>
          <w:sz w:val="18"/>
          <w:szCs w:val="18"/>
        </w:rPr>
        <w:t>.</w:t>
      </w:r>
    </w:p>
  </w:footnote>
  <w:footnote w:id="4">
    <w:p w14:paraId="059AF876" w14:textId="42EF5A14" w:rsidR="0025191A" w:rsidRPr="00022AD5" w:rsidRDefault="0025191A" w:rsidP="0025191A">
      <w:pPr>
        <w:pStyle w:val="FootnoteText"/>
        <w:rPr>
          <w:rFonts w:asciiTheme="minorHAnsi" w:hAnsiTheme="minorHAnsi"/>
          <w:sz w:val="18"/>
          <w:szCs w:val="18"/>
        </w:rPr>
      </w:pPr>
      <w:r w:rsidRPr="00022AD5">
        <w:rPr>
          <w:rStyle w:val="FootnoteCharacters"/>
          <w:rFonts w:asciiTheme="minorHAnsi" w:hAnsiTheme="minorHAnsi"/>
          <w:sz w:val="18"/>
          <w:szCs w:val="18"/>
          <w:vertAlign w:val="baseline"/>
        </w:rPr>
        <w:footnoteRef/>
      </w:r>
      <w:r w:rsidR="00022AD5">
        <w:rPr>
          <w:rFonts w:asciiTheme="minorHAnsi" w:hAnsiTheme="minorHAnsi"/>
          <w:sz w:val="18"/>
          <w:szCs w:val="18"/>
        </w:rPr>
        <w:t>.</w:t>
      </w:r>
      <w:r w:rsidRPr="00022AD5">
        <w:rPr>
          <w:rFonts w:asciiTheme="minorHAnsi" w:hAnsiTheme="minorHAnsi"/>
          <w:sz w:val="18"/>
          <w:szCs w:val="18"/>
        </w:rPr>
        <w:t xml:space="preserve"> Microsoft, “Introduction to Prompt Engineering,” Microsoft Learn, 2024, </w:t>
      </w:r>
      <w:hyperlink r:id="rId4" w:history="1">
        <w:r w:rsidR="00022AD5" w:rsidRPr="00B70C9D">
          <w:rPr>
            <w:rStyle w:val="Hyperlink"/>
            <w:rFonts w:asciiTheme="minorHAnsi" w:hAnsiTheme="minorHAnsi"/>
            <w:sz w:val="18"/>
            <w:szCs w:val="18"/>
          </w:rPr>
          <w:t>https://learn.microsoft.com/en-us/azure/ai-services/openai/concepts/prompt-engineering</w:t>
        </w:r>
      </w:hyperlink>
      <w:r w:rsidRPr="00022AD5">
        <w:rPr>
          <w:rFonts w:asciiTheme="minorHAnsi" w:hAnsiTheme="minorHAnsi"/>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CD7E6" w14:textId="65C53E1F" w:rsidR="007C2CDB" w:rsidRDefault="00A94D5B" w:rsidP="00DB09DC">
    <w:pPr>
      <w:pBdr>
        <w:bottom w:val="single" w:sz="6" w:space="1" w:color="2E5F9E"/>
      </w:pBdr>
      <w:tabs>
        <w:tab w:val="right" w:pos="9990"/>
      </w:tabs>
    </w:pPr>
    <w:r>
      <w:rPr>
        <w:b/>
        <w:bCs/>
        <w:color w:val="1F3864"/>
        <w:sz w:val="18"/>
        <w:szCs w:val="18"/>
      </w:rPr>
      <w:t>AI Prompting for Internal Auditors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A2712F"/>
    <w:multiLevelType w:val="hybridMultilevel"/>
    <w:tmpl w:val="6BBEED76"/>
    <w:lvl w:ilvl="0" w:tplc="821251D4">
      <w:start w:val="1"/>
      <w:numFmt w:val="bullet"/>
      <w:lvlText w:val="●"/>
      <w:lvlJc w:val="left"/>
      <w:pPr>
        <w:ind w:left="720" w:hanging="360"/>
      </w:pPr>
    </w:lvl>
    <w:lvl w:ilvl="1" w:tplc="8A64A74A">
      <w:start w:val="1"/>
      <w:numFmt w:val="bullet"/>
      <w:lvlText w:val="○"/>
      <w:lvlJc w:val="left"/>
      <w:pPr>
        <w:ind w:left="1440" w:hanging="360"/>
      </w:pPr>
    </w:lvl>
    <w:lvl w:ilvl="2" w:tplc="2C563DEA">
      <w:start w:val="1"/>
      <w:numFmt w:val="bullet"/>
      <w:lvlText w:val="■"/>
      <w:lvlJc w:val="left"/>
      <w:pPr>
        <w:ind w:left="2160" w:hanging="360"/>
      </w:pPr>
    </w:lvl>
    <w:lvl w:ilvl="3" w:tplc="9122708A">
      <w:start w:val="1"/>
      <w:numFmt w:val="bullet"/>
      <w:lvlText w:val="●"/>
      <w:lvlJc w:val="left"/>
      <w:pPr>
        <w:ind w:left="2880" w:hanging="360"/>
      </w:pPr>
    </w:lvl>
    <w:lvl w:ilvl="4" w:tplc="C016BF7C">
      <w:start w:val="1"/>
      <w:numFmt w:val="bullet"/>
      <w:lvlText w:val="○"/>
      <w:lvlJc w:val="left"/>
      <w:pPr>
        <w:ind w:left="3600" w:hanging="360"/>
      </w:pPr>
    </w:lvl>
    <w:lvl w:ilvl="5" w:tplc="739A6390">
      <w:start w:val="1"/>
      <w:numFmt w:val="bullet"/>
      <w:lvlText w:val="■"/>
      <w:lvlJc w:val="left"/>
      <w:pPr>
        <w:ind w:left="4320" w:hanging="360"/>
      </w:pPr>
    </w:lvl>
    <w:lvl w:ilvl="6" w:tplc="EA50B9E4">
      <w:start w:val="1"/>
      <w:numFmt w:val="bullet"/>
      <w:lvlText w:val="●"/>
      <w:lvlJc w:val="left"/>
      <w:pPr>
        <w:ind w:left="5040" w:hanging="360"/>
      </w:pPr>
    </w:lvl>
    <w:lvl w:ilvl="7" w:tplc="15C8FA26">
      <w:start w:val="1"/>
      <w:numFmt w:val="bullet"/>
      <w:lvlText w:val="●"/>
      <w:lvlJc w:val="left"/>
      <w:pPr>
        <w:ind w:left="5760" w:hanging="360"/>
      </w:pPr>
    </w:lvl>
    <w:lvl w:ilvl="8" w:tplc="064E3C38">
      <w:start w:val="1"/>
      <w:numFmt w:val="bullet"/>
      <w:lvlText w:val="●"/>
      <w:lvlJc w:val="left"/>
      <w:pPr>
        <w:ind w:left="6480" w:hanging="360"/>
      </w:pPr>
    </w:lvl>
  </w:abstractNum>
  <w:abstractNum w:abstractNumId="1" w15:restartNumberingAfterBreak="0">
    <w:nsid w:val="4A0D1B5E"/>
    <w:multiLevelType w:val="hybridMultilevel"/>
    <w:tmpl w:val="E77071C8"/>
    <w:lvl w:ilvl="0" w:tplc="645CB732">
      <w:start w:val="1"/>
      <w:numFmt w:val="bullet"/>
      <w:pStyle w:val="ToolBulletBlue"/>
      <w:lvlText w:val=""/>
      <w:lvlJc w:val="left"/>
      <w:pPr>
        <w:ind w:left="720" w:hanging="360"/>
      </w:pPr>
      <w:rPr>
        <w:rFonts w:ascii="Wingdings" w:hAnsi="Wingdings" w:hint="default"/>
        <w:color w:val="096198"/>
        <w:spacing w:val="0"/>
        <w:kern w:val="40"/>
        <w:position w:val="-6"/>
        <w:sz w:val="32"/>
        <w:vertAlign w:val="baseline"/>
      </w:rPr>
    </w:lvl>
    <w:lvl w:ilvl="1" w:tplc="D9B6D4CA">
      <w:start w:val="1"/>
      <w:numFmt w:val="bullet"/>
      <w:pStyle w:val="PSRBulletSecondary"/>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577476471">
    <w:abstractNumId w:val="0"/>
    <w:lvlOverride w:ilvl="0">
      <w:startOverride w:val="1"/>
    </w:lvlOverride>
  </w:num>
  <w:num w:numId="2" w16cid:durableId="1336471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2CDB"/>
    <w:rsid w:val="000140E0"/>
    <w:rsid w:val="00022AD5"/>
    <w:rsid w:val="00045061"/>
    <w:rsid w:val="0005298C"/>
    <w:rsid w:val="0006212B"/>
    <w:rsid w:val="00062398"/>
    <w:rsid w:val="00062FC0"/>
    <w:rsid w:val="000643E2"/>
    <w:rsid w:val="0007373D"/>
    <w:rsid w:val="00077D5C"/>
    <w:rsid w:val="00081601"/>
    <w:rsid w:val="00085C48"/>
    <w:rsid w:val="0008779F"/>
    <w:rsid w:val="000B699C"/>
    <w:rsid w:val="000C347E"/>
    <w:rsid w:val="000C357F"/>
    <w:rsid w:val="000D1A1F"/>
    <w:rsid w:val="000D45FC"/>
    <w:rsid w:val="000E7F5A"/>
    <w:rsid w:val="000E7FA3"/>
    <w:rsid w:val="001029D1"/>
    <w:rsid w:val="001035A7"/>
    <w:rsid w:val="00104A51"/>
    <w:rsid w:val="00105754"/>
    <w:rsid w:val="00110FEE"/>
    <w:rsid w:val="00111DE7"/>
    <w:rsid w:val="0011590E"/>
    <w:rsid w:val="00133105"/>
    <w:rsid w:val="001373DF"/>
    <w:rsid w:val="00147ECA"/>
    <w:rsid w:val="0015080E"/>
    <w:rsid w:val="00150DFF"/>
    <w:rsid w:val="00153BF9"/>
    <w:rsid w:val="00155D13"/>
    <w:rsid w:val="00161AC5"/>
    <w:rsid w:val="001814B3"/>
    <w:rsid w:val="00196A87"/>
    <w:rsid w:val="001A167C"/>
    <w:rsid w:val="001A3B9D"/>
    <w:rsid w:val="001B12FE"/>
    <w:rsid w:val="001B1957"/>
    <w:rsid w:val="001B2BD5"/>
    <w:rsid w:val="001B5C68"/>
    <w:rsid w:val="00214B45"/>
    <w:rsid w:val="00217D3F"/>
    <w:rsid w:val="002271A2"/>
    <w:rsid w:val="00230532"/>
    <w:rsid w:val="00237292"/>
    <w:rsid w:val="00246B2B"/>
    <w:rsid w:val="0025191A"/>
    <w:rsid w:val="0026341A"/>
    <w:rsid w:val="00267A6D"/>
    <w:rsid w:val="00271677"/>
    <w:rsid w:val="0029622A"/>
    <w:rsid w:val="002B21E6"/>
    <w:rsid w:val="002B2254"/>
    <w:rsid w:val="002B7DB6"/>
    <w:rsid w:val="002C695F"/>
    <w:rsid w:val="002D3202"/>
    <w:rsid w:val="002E1A7E"/>
    <w:rsid w:val="002F3628"/>
    <w:rsid w:val="002F53FF"/>
    <w:rsid w:val="00313E55"/>
    <w:rsid w:val="00313EB8"/>
    <w:rsid w:val="00322D37"/>
    <w:rsid w:val="003320E2"/>
    <w:rsid w:val="00336153"/>
    <w:rsid w:val="003422AA"/>
    <w:rsid w:val="00352D5E"/>
    <w:rsid w:val="00365C82"/>
    <w:rsid w:val="0037185E"/>
    <w:rsid w:val="003732C7"/>
    <w:rsid w:val="00376E3E"/>
    <w:rsid w:val="00377E35"/>
    <w:rsid w:val="003933A4"/>
    <w:rsid w:val="00396449"/>
    <w:rsid w:val="003B268E"/>
    <w:rsid w:val="003B6BD0"/>
    <w:rsid w:val="003D2D34"/>
    <w:rsid w:val="003F7B26"/>
    <w:rsid w:val="00400288"/>
    <w:rsid w:val="0040234E"/>
    <w:rsid w:val="00417A8D"/>
    <w:rsid w:val="004231DC"/>
    <w:rsid w:val="0042551D"/>
    <w:rsid w:val="004259A9"/>
    <w:rsid w:val="00426511"/>
    <w:rsid w:val="00430807"/>
    <w:rsid w:val="00432733"/>
    <w:rsid w:val="0044142E"/>
    <w:rsid w:val="00445780"/>
    <w:rsid w:val="004820F9"/>
    <w:rsid w:val="004849ED"/>
    <w:rsid w:val="00486B0E"/>
    <w:rsid w:val="004A3850"/>
    <w:rsid w:val="004A7D1B"/>
    <w:rsid w:val="004B7C19"/>
    <w:rsid w:val="004C0648"/>
    <w:rsid w:val="004D11D7"/>
    <w:rsid w:val="004E4309"/>
    <w:rsid w:val="00500A3B"/>
    <w:rsid w:val="00501A5A"/>
    <w:rsid w:val="005266F8"/>
    <w:rsid w:val="00553466"/>
    <w:rsid w:val="005549B3"/>
    <w:rsid w:val="00555111"/>
    <w:rsid w:val="00555CAE"/>
    <w:rsid w:val="00565922"/>
    <w:rsid w:val="005667D1"/>
    <w:rsid w:val="00584494"/>
    <w:rsid w:val="005A3FC4"/>
    <w:rsid w:val="005B0507"/>
    <w:rsid w:val="005B4B17"/>
    <w:rsid w:val="005B7595"/>
    <w:rsid w:val="005C6699"/>
    <w:rsid w:val="005D0F61"/>
    <w:rsid w:val="005D133D"/>
    <w:rsid w:val="005E0440"/>
    <w:rsid w:val="005F0114"/>
    <w:rsid w:val="00602902"/>
    <w:rsid w:val="0060661D"/>
    <w:rsid w:val="006375CF"/>
    <w:rsid w:val="00641E2D"/>
    <w:rsid w:val="006455D5"/>
    <w:rsid w:val="00645E63"/>
    <w:rsid w:val="006461AC"/>
    <w:rsid w:val="00654C4B"/>
    <w:rsid w:val="006667EB"/>
    <w:rsid w:val="00666C92"/>
    <w:rsid w:val="0067679E"/>
    <w:rsid w:val="00690DC3"/>
    <w:rsid w:val="006A3AE7"/>
    <w:rsid w:val="006D217E"/>
    <w:rsid w:val="006D28BC"/>
    <w:rsid w:val="006D35B7"/>
    <w:rsid w:val="00701F98"/>
    <w:rsid w:val="0070211C"/>
    <w:rsid w:val="00723206"/>
    <w:rsid w:val="00726FBD"/>
    <w:rsid w:val="0073142D"/>
    <w:rsid w:val="007315D6"/>
    <w:rsid w:val="007355F8"/>
    <w:rsid w:val="00737618"/>
    <w:rsid w:val="007413A6"/>
    <w:rsid w:val="00741E29"/>
    <w:rsid w:val="007425F8"/>
    <w:rsid w:val="00743482"/>
    <w:rsid w:val="00750884"/>
    <w:rsid w:val="00750E02"/>
    <w:rsid w:val="007545B8"/>
    <w:rsid w:val="00755741"/>
    <w:rsid w:val="00762218"/>
    <w:rsid w:val="0076298B"/>
    <w:rsid w:val="007737DE"/>
    <w:rsid w:val="0079174A"/>
    <w:rsid w:val="007A2D90"/>
    <w:rsid w:val="007C2CDB"/>
    <w:rsid w:val="008011F1"/>
    <w:rsid w:val="00816F9C"/>
    <w:rsid w:val="00821E36"/>
    <w:rsid w:val="008220FE"/>
    <w:rsid w:val="00825B53"/>
    <w:rsid w:val="00860618"/>
    <w:rsid w:val="0086629D"/>
    <w:rsid w:val="0087196E"/>
    <w:rsid w:val="008768B6"/>
    <w:rsid w:val="008845ED"/>
    <w:rsid w:val="008940FB"/>
    <w:rsid w:val="00895A0E"/>
    <w:rsid w:val="008A271D"/>
    <w:rsid w:val="008A3965"/>
    <w:rsid w:val="008C0DCF"/>
    <w:rsid w:val="008C271D"/>
    <w:rsid w:val="008C5919"/>
    <w:rsid w:val="008E2A66"/>
    <w:rsid w:val="008E531E"/>
    <w:rsid w:val="008E550D"/>
    <w:rsid w:val="008E65F6"/>
    <w:rsid w:val="008F00B4"/>
    <w:rsid w:val="008F1FC2"/>
    <w:rsid w:val="00902E55"/>
    <w:rsid w:val="009078CA"/>
    <w:rsid w:val="00911904"/>
    <w:rsid w:val="009158E6"/>
    <w:rsid w:val="009634C8"/>
    <w:rsid w:val="009637F0"/>
    <w:rsid w:val="00965AED"/>
    <w:rsid w:val="00966240"/>
    <w:rsid w:val="009702AC"/>
    <w:rsid w:val="00976566"/>
    <w:rsid w:val="00976D49"/>
    <w:rsid w:val="00984808"/>
    <w:rsid w:val="009878C9"/>
    <w:rsid w:val="00992F0B"/>
    <w:rsid w:val="00996F8E"/>
    <w:rsid w:val="009A113B"/>
    <w:rsid w:val="009B4637"/>
    <w:rsid w:val="009B70D7"/>
    <w:rsid w:val="009B7AE9"/>
    <w:rsid w:val="009C4A05"/>
    <w:rsid w:val="009C5182"/>
    <w:rsid w:val="009C7605"/>
    <w:rsid w:val="009C77A4"/>
    <w:rsid w:val="009E0397"/>
    <w:rsid w:val="009E30EA"/>
    <w:rsid w:val="009E7665"/>
    <w:rsid w:val="009F5E1D"/>
    <w:rsid w:val="009F6F15"/>
    <w:rsid w:val="00A0278D"/>
    <w:rsid w:val="00A103B9"/>
    <w:rsid w:val="00A12AA8"/>
    <w:rsid w:val="00A42D28"/>
    <w:rsid w:val="00A42DDC"/>
    <w:rsid w:val="00A4492E"/>
    <w:rsid w:val="00A46B1F"/>
    <w:rsid w:val="00A736AD"/>
    <w:rsid w:val="00A77B03"/>
    <w:rsid w:val="00A80357"/>
    <w:rsid w:val="00A81334"/>
    <w:rsid w:val="00A93F25"/>
    <w:rsid w:val="00A94D5B"/>
    <w:rsid w:val="00A9700D"/>
    <w:rsid w:val="00AA01E3"/>
    <w:rsid w:val="00AA0A08"/>
    <w:rsid w:val="00AA3E03"/>
    <w:rsid w:val="00AC5701"/>
    <w:rsid w:val="00AD4813"/>
    <w:rsid w:val="00AD5987"/>
    <w:rsid w:val="00AE648E"/>
    <w:rsid w:val="00AF08DE"/>
    <w:rsid w:val="00B00D08"/>
    <w:rsid w:val="00B11485"/>
    <w:rsid w:val="00B15FFB"/>
    <w:rsid w:val="00B26431"/>
    <w:rsid w:val="00B477EE"/>
    <w:rsid w:val="00B75C10"/>
    <w:rsid w:val="00B8310B"/>
    <w:rsid w:val="00B8516D"/>
    <w:rsid w:val="00B90484"/>
    <w:rsid w:val="00B92932"/>
    <w:rsid w:val="00BB1A4C"/>
    <w:rsid w:val="00BB498C"/>
    <w:rsid w:val="00BC08E3"/>
    <w:rsid w:val="00BC4064"/>
    <w:rsid w:val="00BD2F57"/>
    <w:rsid w:val="00BF186B"/>
    <w:rsid w:val="00BF33E7"/>
    <w:rsid w:val="00BF7A27"/>
    <w:rsid w:val="00C06D68"/>
    <w:rsid w:val="00C13320"/>
    <w:rsid w:val="00C21258"/>
    <w:rsid w:val="00C35756"/>
    <w:rsid w:val="00C5001D"/>
    <w:rsid w:val="00C636C3"/>
    <w:rsid w:val="00C6677A"/>
    <w:rsid w:val="00C7038C"/>
    <w:rsid w:val="00C72054"/>
    <w:rsid w:val="00C7322B"/>
    <w:rsid w:val="00C769D6"/>
    <w:rsid w:val="00C8273F"/>
    <w:rsid w:val="00C92362"/>
    <w:rsid w:val="00CA3A46"/>
    <w:rsid w:val="00CA4FAA"/>
    <w:rsid w:val="00CC1E86"/>
    <w:rsid w:val="00CD14E5"/>
    <w:rsid w:val="00CD2C06"/>
    <w:rsid w:val="00CD4F12"/>
    <w:rsid w:val="00CF0AAD"/>
    <w:rsid w:val="00CF51D8"/>
    <w:rsid w:val="00CF51EC"/>
    <w:rsid w:val="00D02663"/>
    <w:rsid w:val="00D102F6"/>
    <w:rsid w:val="00D1397C"/>
    <w:rsid w:val="00D15BE5"/>
    <w:rsid w:val="00D23F53"/>
    <w:rsid w:val="00D24744"/>
    <w:rsid w:val="00D51F2B"/>
    <w:rsid w:val="00D5274C"/>
    <w:rsid w:val="00D55C12"/>
    <w:rsid w:val="00D56BD3"/>
    <w:rsid w:val="00D6033F"/>
    <w:rsid w:val="00D62BF4"/>
    <w:rsid w:val="00D702E1"/>
    <w:rsid w:val="00D77F9C"/>
    <w:rsid w:val="00D945A5"/>
    <w:rsid w:val="00D96EA8"/>
    <w:rsid w:val="00DA2401"/>
    <w:rsid w:val="00DB09DC"/>
    <w:rsid w:val="00DB1F07"/>
    <w:rsid w:val="00DB4BE7"/>
    <w:rsid w:val="00DE3221"/>
    <w:rsid w:val="00E10720"/>
    <w:rsid w:val="00E242F5"/>
    <w:rsid w:val="00E43F0B"/>
    <w:rsid w:val="00E44D53"/>
    <w:rsid w:val="00E54415"/>
    <w:rsid w:val="00E6237D"/>
    <w:rsid w:val="00E624F5"/>
    <w:rsid w:val="00E62D6E"/>
    <w:rsid w:val="00E6641A"/>
    <w:rsid w:val="00E7468E"/>
    <w:rsid w:val="00E757FC"/>
    <w:rsid w:val="00E915E3"/>
    <w:rsid w:val="00E961FE"/>
    <w:rsid w:val="00E963AA"/>
    <w:rsid w:val="00EC264E"/>
    <w:rsid w:val="00EC311C"/>
    <w:rsid w:val="00EC3250"/>
    <w:rsid w:val="00ED4F24"/>
    <w:rsid w:val="00EE0BE3"/>
    <w:rsid w:val="00EF720A"/>
    <w:rsid w:val="00F05EBA"/>
    <w:rsid w:val="00F1774D"/>
    <w:rsid w:val="00F21A0F"/>
    <w:rsid w:val="00F24A73"/>
    <w:rsid w:val="00F40491"/>
    <w:rsid w:val="00F46C9D"/>
    <w:rsid w:val="00F52189"/>
    <w:rsid w:val="00F73661"/>
    <w:rsid w:val="00F76EA1"/>
    <w:rsid w:val="00F8414E"/>
    <w:rsid w:val="00F91508"/>
    <w:rsid w:val="00F93148"/>
    <w:rsid w:val="00FB47B5"/>
    <w:rsid w:val="00FD1BB1"/>
    <w:rsid w:val="00FD5719"/>
    <w:rsid w:val="00FE0904"/>
    <w:rsid w:val="00FE7F49"/>
    <w:rsid w:val="00FF533B"/>
    <w:rsid w:val="2846E757"/>
    <w:rsid w:val="674BCF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6AC90"/>
  <w15:docId w15:val="{16E2B6D1-F54C-401A-9CEA-83F32570F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qFormat/>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Revision">
    <w:name w:val="Revision"/>
    <w:hidden/>
    <w:uiPriority w:val="99"/>
    <w:semiHidden/>
    <w:rsid w:val="003732C7"/>
  </w:style>
  <w:style w:type="character" w:styleId="CommentReference">
    <w:name w:val="annotation reference"/>
    <w:basedOn w:val="DefaultParagraphFont"/>
    <w:uiPriority w:val="99"/>
    <w:semiHidden/>
    <w:unhideWhenUsed/>
    <w:rsid w:val="00750E02"/>
    <w:rPr>
      <w:sz w:val="16"/>
      <w:szCs w:val="16"/>
    </w:rPr>
  </w:style>
  <w:style w:type="paragraph" w:styleId="CommentText">
    <w:name w:val="annotation text"/>
    <w:basedOn w:val="Normal"/>
    <w:link w:val="CommentTextChar"/>
    <w:uiPriority w:val="99"/>
    <w:unhideWhenUsed/>
    <w:rsid w:val="00750E02"/>
  </w:style>
  <w:style w:type="character" w:customStyle="1" w:styleId="CommentTextChar">
    <w:name w:val="Comment Text Char"/>
    <w:basedOn w:val="DefaultParagraphFont"/>
    <w:link w:val="CommentText"/>
    <w:uiPriority w:val="99"/>
    <w:rsid w:val="00750E02"/>
  </w:style>
  <w:style w:type="paragraph" w:styleId="CommentSubject">
    <w:name w:val="annotation subject"/>
    <w:basedOn w:val="CommentText"/>
    <w:next w:val="CommentText"/>
    <w:link w:val="CommentSubjectChar"/>
    <w:uiPriority w:val="99"/>
    <w:semiHidden/>
    <w:unhideWhenUsed/>
    <w:rsid w:val="00750E02"/>
    <w:rPr>
      <w:b/>
      <w:bCs/>
    </w:rPr>
  </w:style>
  <w:style w:type="character" w:customStyle="1" w:styleId="CommentSubjectChar">
    <w:name w:val="Comment Subject Char"/>
    <w:basedOn w:val="CommentTextChar"/>
    <w:link w:val="CommentSubject"/>
    <w:uiPriority w:val="99"/>
    <w:semiHidden/>
    <w:rsid w:val="00750E02"/>
    <w:rPr>
      <w:b/>
      <w:bCs/>
    </w:rPr>
  </w:style>
  <w:style w:type="paragraph" w:styleId="Header">
    <w:name w:val="header"/>
    <w:basedOn w:val="Normal"/>
    <w:link w:val="HeaderChar"/>
    <w:uiPriority w:val="99"/>
    <w:unhideWhenUsed/>
    <w:rsid w:val="000C357F"/>
    <w:pPr>
      <w:tabs>
        <w:tab w:val="center" w:pos="4680"/>
        <w:tab w:val="right" w:pos="9360"/>
      </w:tabs>
    </w:pPr>
  </w:style>
  <w:style w:type="character" w:customStyle="1" w:styleId="HeaderChar">
    <w:name w:val="Header Char"/>
    <w:basedOn w:val="DefaultParagraphFont"/>
    <w:link w:val="Header"/>
    <w:uiPriority w:val="99"/>
    <w:rsid w:val="000C357F"/>
  </w:style>
  <w:style w:type="paragraph" w:styleId="Footer">
    <w:name w:val="footer"/>
    <w:basedOn w:val="Normal"/>
    <w:link w:val="FooterChar"/>
    <w:uiPriority w:val="99"/>
    <w:unhideWhenUsed/>
    <w:rsid w:val="000C357F"/>
    <w:pPr>
      <w:tabs>
        <w:tab w:val="center" w:pos="4680"/>
        <w:tab w:val="right" w:pos="9360"/>
      </w:tabs>
    </w:pPr>
  </w:style>
  <w:style w:type="character" w:customStyle="1" w:styleId="FooterChar">
    <w:name w:val="Footer Char"/>
    <w:basedOn w:val="DefaultParagraphFont"/>
    <w:link w:val="Footer"/>
    <w:uiPriority w:val="99"/>
    <w:rsid w:val="000C357F"/>
  </w:style>
  <w:style w:type="character" w:styleId="UnresolvedMention">
    <w:name w:val="Unresolved Mention"/>
    <w:basedOn w:val="DefaultParagraphFont"/>
    <w:uiPriority w:val="99"/>
    <w:semiHidden/>
    <w:unhideWhenUsed/>
    <w:rsid w:val="00F8414E"/>
    <w:rPr>
      <w:color w:val="605E5C"/>
      <w:shd w:val="clear" w:color="auto" w:fill="E1DFDD"/>
    </w:rPr>
  </w:style>
  <w:style w:type="character" w:styleId="FollowedHyperlink">
    <w:name w:val="FollowedHyperlink"/>
    <w:basedOn w:val="DefaultParagraphFont"/>
    <w:uiPriority w:val="99"/>
    <w:semiHidden/>
    <w:unhideWhenUsed/>
    <w:rsid w:val="00A736AD"/>
    <w:rPr>
      <w:color w:val="96607D" w:themeColor="followedHyperlink"/>
      <w:u w:val="single"/>
    </w:rPr>
  </w:style>
  <w:style w:type="paragraph" w:customStyle="1" w:styleId="PSRCopyrightText">
    <w:name w:val="PSR Copyright Text"/>
    <w:qFormat/>
    <w:rsid w:val="00A103B9"/>
    <w:pPr>
      <w:framePr w:wrap="around" w:hAnchor="text"/>
      <w:spacing w:after="160" w:line="288" w:lineRule="auto"/>
    </w:pPr>
    <w:rPr>
      <w:rFonts w:ascii="Basic Sans" w:eastAsiaTheme="minorHAnsi" w:hAnsi="Basic Sans" w:cstheme="minorBidi"/>
      <w:iCs/>
      <w:color w:val="000000" w:themeColor="text1"/>
      <w:sz w:val="14"/>
      <w:szCs w:val="24"/>
    </w:rPr>
  </w:style>
  <w:style w:type="paragraph" w:customStyle="1" w:styleId="PSRCopyrightSubhead">
    <w:name w:val="PSR Copyright Subhead"/>
    <w:basedOn w:val="Normal"/>
    <w:qFormat/>
    <w:rsid w:val="00A103B9"/>
    <w:pPr>
      <w:framePr w:hSpace="187" w:wrap="around" w:hAnchor="page" w:xAlign="center" w:yAlign="bottom"/>
      <w:spacing w:after="60"/>
    </w:pPr>
    <w:rPr>
      <w:rFonts w:ascii="Basic Sans" w:eastAsiaTheme="minorHAnsi" w:hAnsi="Basic Sans"/>
      <w:b/>
      <w:color w:val="006198"/>
      <w:sz w:val="18"/>
      <w:szCs w:val="22"/>
    </w:rPr>
  </w:style>
  <w:style w:type="paragraph" w:customStyle="1" w:styleId="ToolCopyrightText">
    <w:name w:val="Tool Copyright Text"/>
    <w:basedOn w:val="Normal"/>
    <w:qFormat/>
    <w:rsid w:val="00A103B9"/>
    <w:pPr>
      <w:framePr w:hSpace="187" w:wrap="around" w:vAnchor="page" w:hAnchor="page" w:xAlign="center" w:y="6466"/>
      <w:spacing w:before="240" w:after="60" w:line="312" w:lineRule="auto"/>
      <w:jc w:val="both"/>
    </w:pPr>
    <w:rPr>
      <w:rFonts w:ascii="Basic Sans" w:eastAsiaTheme="minorHAnsi" w:hAnsi="Basic Sans" w:cs="EYInterstate-Light"/>
      <w:iCs/>
      <w:color w:val="65656A"/>
      <w:sz w:val="14"/>
      <w:szCs w:val="18"/>
    </w:rPr>
  </w:style>
  <w:style w:type="paragraph" w:customStyle="1" w:styleId="ToolHeader1">
    <w:name w:val="Tool_Header 1"/>
    <w:next w:val="Normal"/>
    <w:qFormat/>
    <w:rsid w:val="00352D5E"/>
    <w:pPr>
      <w:widowControl w:val="0"/>
      <w:autoSpaceDE w:val="0"/>
      <w:autoSpaceDN w:val="0"/>
      <w:spacing w:before="120" w:after="80" w:line="259" w:lineRule="auto"/>
    </w:pPr>
    <w:rPr>
      <w:rFonts w:ascii="Aptos ExtraBold" w:eastAsia="Arial Narrow" w:hAnsi="Aptos ExtraBold" w:cs="Arial Narrow"/>
      <w:color w:val="006198"/>
      <w:sz w:val="28"/>
      <w:szCs w:val="32"/>
    </w:rPr>
  </w:style>
  <w:style w:type="table" w:styleId="TableGrid">
    <w:name w:val="Table Grid"/>
    <w:basedOn w:val="TableNormal"/>
    <w:uiPriority w:val="39"/>
    <w:rsid w:val="0025191A"/>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olHeader2">
    <w:name w:val="Tool_Header 2"/>
    <w:qFormat/>
    <w:rsid w:val="0025191A"/>
    <w:pPr>
      <w:widowControl w:val="0"/>
      <w:autoSpaceDE w:val="0"/>
      <w:autoSpaceDN w:val="0"/>
      <w:spacing w:before="160" w:after="80" w:line="259" w:lineRule="auto"/>
    </w:pPr>
    <w:rPr>
      <w:rFonts w:ascii="Aptos ExtraBold" w:eastAsia="Tahoma" w:hAnsi="Aptos ExtraBold" w:cs="Tahoma"/>
      <w:bCs/>
      <w:color w:val="000000" w:themeColor="text1"/>
      <w:sz w:val="26"/>
      <w:szCs w:val="22"/>
    </w:rPr>
  </w:style>
  <w:style w:type="paragraph" w:customStyle="1" w:styleId="ToolNormal">
    <w:name w:val="Tool Normal"/>
    <w:qFormat/>
    <w:rsid w:val="0025191A"/>
    <w:pPr>
      <w:widowControl w:val="0"/>
      <w:autoSpaceDE w:val="0"/>
      <w:autoSpaceDN w:val="0"/>
      <w:spacing w:after="120" w:line="259" w:lineRule="auto"/>
    </w:pPr>
    <w:rPr>
      <w:rFonts w:ascii="Aptos" w:eastAsiaTheme="minorHAnsi" w:hAnsi="Aptos" w:cstheme="minorHAnsi"/>
      <w:bCs/>
      <w:color w:val="231F20"/>
    </w:rPr>
  </w:style>
  <w:style w:type="paragraph" w:customStyle="1" w:styleId="ToolBulletBlue">
    <w:name w:val="Tool Bullet Blue"/>
    <w:basedOn w:val="ToolNormal"/>
    <w:rsid w:val="0025191A"/>
    <w:pPr>
      <w:widowControl/>
      <w:numPr>
        <w:numId w:val="2"/>
      </w:numPr>
      <w:autoSpaceDE/>
      <w:autoSpaceDN/>
      <w:spacing w:after="40"/>
    </w:pPr>
    <w:rPr>
      <w:rFonts w:cs="Arial"/>
      <w:iCs/>
      <w:color w:val="000000" w:themeColor="text1"/>
      <w:szCs w:val="18"/>
    </w:rPr>
  </w:style>
  <w:style w:type="paragraph" w:customStyle="1" w:styleId="PSRBulletSecondary">
    <w:name w:val="PSR Bullet Secondary"/>
    <w:basedOn w:val="ToolBulletBlue"/>
    <w:qFormat/>
    <w:rsid w:val="0025191A"/>
    <w:pPr>
      <w:numPr>
        <w:ilvl w:val="1"/>
      </w:numPr>
      <w:ind w:left="1440"/>
    </w:pPr>
  </w:style>
  <w:style w:type="character" w:styleId="Strong">
    <w:name w:val="Strong"/>
    <w:basedOn w:val="DefaultParagraphFont"/>
    <w:uiPriority w:val="22"/>
    <w:qFormat/>
    <w:rsid w:val="0025191A"/>
    <w:rPr>
      <w:b/>
      <w:bCs/>
    </w:rPr>
  </w:style>
  <w:style w:type="character" w:customStyle="1" w:styleId="PSRHyperlink">
    <w:name w:val="PSR Hyperlink"/>
    <w:uiPriority w:val="1"/>
    <w:qFormat/>
    <w:rsid w:val="0025191A"/>
    <w:rPr>
      <w:color w:val="0563C1"/>
    </w:rPr>
  </w:style>
  <w:style w:type="paragraph" w:customStyle="1" w:styleId="PSRTableHeader-reverse">
    <w:name w:val="PSR Table Header-reverse"/>
    <w:basedOn w:val="Normal"/>
    <w:autoRedefine/>
    <w:qFormat/>
    <w:rsid w:val="0025191A"/>
    <w:pPr>
      <w:framePr w:hSpace="180" w:wrap="around" w:vAnchor="text" w:hAnchor="margin" w:y="102"/>
      <w:spacing w:before="20"/>
    </w:pPr>
    <w:rPr>
      <w:rFonts w:ascii="Aptos SemiBold" w:eastAsiaTheme="minorHAnsi" w:hAnsi="Aptos SemiBold" w:cstheme="minorBidi"/>
      <w:iCs/>
      <w:noProof/>
      <w:color w:val="FFFFFF" w:themeColor="background1"/>
      <w:szCs w:val="24"/>
    </w:rPr>
  </w:style>
  <w:style w:type="paragraph" w:customStyle="1" w:styleId="ToolTableText">
    <w:name w:val="Tool Table Text"/>
    <w:basedOn w:val="Normal"/>
    <w:uiPriority w:val="1"/>
    <w:qFormat/>
    <w:rsid w:val="0025191A"/>
    <w:pPr>
      <w:framePr w:hSpace="180" w:wrap="around" w:vAnchor="text" w:hAnchor="margin" w:y="102"/>
      <w:spacing w:line="276" w:lineRule="auto"/>
    </w:pPr>
    <w:rPr>
      <w:rFonts w:ascii="Aptos SemiBold" w:eastAsia="Tahoma" w:hAnsi="Aptos SemiBold" w:cs="Tahoma"/>
      <w:bCs/>
      <w:iCs/>
      <w:noProof/>
      <w:spacing w:val="2"/>
      <w:sz w:val="18"/>
      <w:szCs w:val="18"/>
    </w:rPr>
  </w:style>
  <w:style w:type="character" w:customStyle="1" w:styleId="FootnoteCharacters">
    <w:name w:val="Footnote Characters"/>
    <w:uiPriority w:val="99"/>
    <w:semiHidden/>
    <w:unhideWhenUsed/>
    <w:qFormat/>
    <w:rsid w:val="0025191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copyright@theiia.org"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theiia.org"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theiia.org/en/products/learning-solutions/on-demand/ai-prompt-engineering-for-internal-auditors/" TargetMode="External"/><Relationship Id="rId5" Type="http://schemas.openxmlformats.org/officeDocument/2006/relationships/styles" Target="styles.xml"/><Relationship Id="rId15" Type="http://schemas.openxmlformats.org/officeDocument/2006/relationships/hyperlink" Target="mailto:copyright@theiia.org" TargetMode="Externa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theiia.org"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ibm.com/think/topics/few-shot-prompting" TargetMode="External"/><Relationship Id="rId2" Type="http://schemas.openxmlformats.org/officeDocument/2006/relationships/hyperlink" Target="https://www.ibm.com/think/topics/prompt-engineering" TargetMode="External"/><Relationship Id="rId1" Type="http://schemas.openxmlformats.org/officeDocument/2006/relationships/hyperlink" Target="https://docs.anthropic.com/en/docs/build-with-claude/prompt-engineering/overview" TargetMode="External"/><Relationship Id="rId4" Type="http://schemas.openxmlformats.org/officeDocument/2006/relationships/hyperlink" Target="https://learn.microsoft.com/en-us/azure/ai-services/openai/concepts/prompt-enginee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83b20c3-cd7a-4130-9c6c-c686a5cbc80d" xsi:nil="true"/>
    <lcf76f155ced4ddcb4097134ff3c332f xmlns="26f78374-747d-4840-bf5d-6f15d12b7740">
      <Terms xmlns="http://schemas.microsoft.com/office/infopath/2007/PartnerControls"/>
    </lcf76f155ced4ddcb4097134ff3c332f>
    <Notes xmlns="26f78374-747d-4840-bf5d-6f15d12b774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0A5A4045C2BBC40979B36920C550FEC" ma:contentTypeVersion="17" ma:contentTypeDescription="Create a new document." ma:contentTypeScope="" ma:versionID="ba451a0512d5e0fec42d60440d56843a">
  <xsd:schema xmlns:xsd="http://www.w3.org/2001/XMLSchema" xmlns:xs="http://www.w3.org/2001/XMLSchema" xmlns:p="http://schemas.microsoft.com/office/2006/metadata/properties" xmlns:ns2="26f78374-747d-4840-bf5d-6f15d12b7740" xmlns:ns3="d83b20c3-cd7a-4130-9c6c-c686a5cbc80d" targetNamespace="http://schemas.microsoft.com/office/2006/metadata/properties" ma:root="true" ma:fieldsID="7938a8775c1f7f7ec64dc2e456d0c52b" ns2:_="" ns3:_="">
    <xsd:import namespace="26f78374-747d-4840-bf5d-6f15d12b7740"/>
    <xsd:import namespace="d83b20c3-cd7a-4130-9c6c-c686a5cbc80d"/>
    <xsd:element name="properties">
      <xsd:complexType>
        <xsd:sequence>
          <xsd:element name="documentManagement">
            <xsd:complexType>
              <xsd:all>
                <xsd:element ref="ns2:Notes" minOccurs="0"/>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f78374-747d-4840-bf5d-6f15d12b7740" elementFormDefault="qualified">
    <xsd:import namespace="http://schemas.microsoft.com/office/2006/documentManagement/types"/>
    <xsd:import namespace="http://schemas.microsoft.com/office/infopath/2007/PartnerControls"/>
    <xsd:element name="Notes" ma:index="2" nillable="true" ma:displayName="Notes" ma:format="Dropdown" ma:internalName="Notes" ma:readOnly="false">
      <xsd:simpleType>
        <xsd:restriction base="dms:Text">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19131562-ab30-4cba-97b8-79f87c4ea432"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3b20c3-cd7a-4130-9c6c-c686a5cbc80d" elementFormDefault="qualified">
    <xsd:import namespace="http://schemas.microsoft.com/office/2006/documentManagement/types"/>
    <xsd:import namespace="http://schemas.microsoft.com/office/infopath/2007/PartnerControls"/>
    <xsd:element name="SharedWithUsers" ma:index="12"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hidden="true" ma:internalName="SharedWithDetails" ma:readOnly="true">
      <xsd:simpleType>
        <xsd:restriction base="dms:Note"/>
      </xsd:simpleType>
    </xsd:element>
    <xsd:element name="TaxCatchAll" ma:index="17" nillable="true" ma:displayName="Taxonomy Catch All Column" ma:hidden="true" ma:list="{c48e5909-cdf7-4e3a-bf55-5e6224e80d05}" ma:internalName="TaxCatchAll" ma:readOnly="false" ma:showField="CatchAllData" ma:web="d83b20c3-cd7a-4130-9c6c-c686a5cbc8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56D2AF-18F9-42D2-9755-7AAE55A1D4EA}">
  <ds:schemaRefs>
    <ds:schemaRef ds:uri="http://schemas.microsoft.com/sharepoint/v3/contenttype/forms"/>
  </ds:schemaRefs>
</ds:datastoreItem>
</file>

<file path=customXml/itemProps2.xml><?xml version="1.0" encoding="utf-8"?>
<ds:datastoreItem xmlns:ds="http://schemas.openxmlformats.org/officeDocument/2006/customXml" ds:itemID="{2E73C5AB-CB03-44A9-99D5-E2A4EC9B4E59}">
  <ds:schemaRefs>
    <ds:schemaRef ds:uri="http://schemas.microsoft.com/office/2006/metadata/properties"/>
    <ds:schemaRef ds:uri="http://schemas.microsoft.com/office/infopath/2007/PartnerControls"/>
    <ds:schemaRef ds:uri="d83b20c3-cd7a-4130-9c6c-c686a5cbc80d"/>
    <ds:schemaRef ds:uri="26f78374-747d-4840-bf5d-6f15d12b7740"/>
  </ds:schemaRefs>
</ds:datastoreItem>
</file>

<file path=customXml/itemProps3.xml><?xml version="1.0" encoding="utf-8"?>
<ds:datastoreItem xmlns:ds="http://schemas.openxmlformats.org/officeDocument/2006/customXml" ds:itemID="{80432FBA-DE79-47CA-8618-BFD76A7A09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f78374-747d-4840-bf5d-6f15d12b7740"/>
    <ds:schemaRef ds:uri="d83b20c3-cd7a-4130-9c6c-c686a5cbc8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f3268f7-866f-4eea-99f8-53a3c2e3e512}" enabled="1" method="Standard" siteId="{9c13349f-deb7-4d9c-aaaa-3bda03a2f92c}" removed="0"/>
</clbl:labelList>
</file>

<file path=docProps/app.xml><?xml version="1.0" encoding="utf-8"?>
<Properties xmlns="http://schemas.openxmlformats.org/officeDocument/2006/extended-properties" xmlns:vt="http://schemas.openxmlformats.org/officeDocument/2006/docPropsVTypes">
  <Template>Normal</Template>
  <TotalTime>3</TotalTime>
  <Pages>7</Pages>
  <Words>3241</Words>
  <Characters>18185</Characters>
  <Application>Microsoft Office Word</Application>
  <DocSecurity>0</DocSecurity>
  <Lines>336</Lines>
  <Paragraphs>153</Paragraphs>
  <ScaleCrop>false</ScaleCrop>
  <HeadingPairs>
    <vt:vector size="2" baseType="variant">
      <vt:variant>
        <vt:lpstr>Title</vt:lpstr>
      </vt:variant>
      <vt:variant>
        <vt:i4>1</vt:i4>
      </vt:variant>
    </vt:vector>
  </HeadingPairs>
  <TitlesOfParts>
    <vt:vector size="1" baseType="lpstr">
      <vt:lpstr>AI Prompting for Internal Auditors</vt:lpstr>
    </vt:vector>
  </TitlesOfParts>
  <Company/>
  <LinksUpToDate>false</LinksUpToDate>
  <CharactersWithSpaces>21273</CharactersWithSpaces>
  <SharedDoc>false</SharedDoc>
  <HLinks>
    <vt:vector size="54" baseType="variant">
      <vt:variant>
        <vt:i4>4653135</vt:i4>
      </vt:variant>
      <vt:variant>
        <vt:i4>0</vt:i4>
      </vt:variant>
      <vt:variant>
        <vt:i4>0</vt:i4>
      </vt:variant>
      <vt:variant>
        <vt:i4>5</vt:i4>
      </vt:variant>
      <vt:variant>
        <vt:lpwstr>https://www.theiia.org/en/products/learning-solutions/on-demand/ai-prompt-engineering-for-internal-auditors/</vt:lpwstr>
      </vt:variant>
      <vt:variant>
        <vt:lpwstr/>
      </vt:variant>
      <vt:variant>
        <vt:i4>3670053</vt:i4>
      </vt:variant>
      <vt:variant>
        <vt:i4>9</vt:i4>
      </vt:variant>
      <vt:variant>
        <vt:i4>0</vt:i4>
      </vt:variant>
      <vt:variant>
        <vt:i4>5</vt:i4>
      </vt:variant>
      <vt:variant>
        <vt:lpwstr>https://learn.microsoft.com/en-us/azure/ai-services/openai/concepts/prompt-engineering</vt:lpwstr>
      </vt:variant>
      <vt:variant>
        <vt:lpwstr/>
      </vt:variant>
      <vt:variant>
        <vt:i4>8126508</vt:i4>
      </vt:variant>
      <vt:variant>
        <vt:i4>6</vt:i4>
      </vt:variant>
      <vt:variant>
        <vt:i4>0</vt:i4>
      </vt:variant>
      <vt:variant>
        <vt:i4>5</vt:i4>
      </vt:variant>
      <vt:variant>
        <vt:lpwstr>https://www.gartner.com/en/topics/generative-ai</vt:lpwstr>
      </vt:variant>
      <vt:variant>
        <vt:lpwstr/>
      </vt:variant>
      <vt:variant>
        <vt:i4>196679</vt:i4>
      </vt:variant>
      <vt:variant>
        <vt:i4>3</vt:i4>
      </vt:variant>
      <vt:variant>
        <vt:i4>0</vt:i4>
      </vt:variant>
      <vt:variant>
        <vt:i4>5</vt:i4>
      </vt:variant>
      <vt:variant>
        <vt:lpwstr>https://www.ibm.com/watson/resources/ai-adoption</vt:lpwstr>
      </vt:variant>
      <vt:variant>
        <vt:lpwstr/>
      </vt:variant>
      <vt:variant>
        <vt:i4>1376328</vt:i4>
      </vt:variant>
      <vt:variant>
        <vt:i4>0</vt:i4>
      </vt:variant>
      <vt:variant>
        <vt:i4>0</vt:i4>
      </vt:variant>
      <vt:variant>
        <vt:i4>5</vt:i4>
      </vt:variant>
      <vt:variant>
        <vt:lpwstr>https://docs.anthropic.com/en/docs/build-with-claude/prompt-engineering/overview</vt:lpwstr>
      </vt:variant>
      <vt:variant>
        <vt:lpwstr/>
      </vt:variant>
      <vt:variant>
        <vt:i4>5046292</vt:i4>
      </vt:variant>
      <vt:variant>
        <vt:i4>3</vt:i4>
      </vt:variant>
      <vt:variant>
        <vt:i4>0</vt:i4>
      </vt:variant>
      <vt:variant>
        <vt:i4>5</vt:i4>
      </vt:variant>
      <vt:variant>
        <vt:lpwstr>https://www.gartner.com/en/documents/6769634</vt:lpwstr>
      </vt:variant>
      <vt:variant>
        <vt:lpwstr/>
      </vt:variant>
      <vt:variant>
        <vt:i4>7798906</vt:i4>
      </vt:variant>
      <vt:variant>
        <vt:i4>0</vt:i4>
      </vt:variant>
      <vt:variant>
        <vt:i4>0</vt:i4>
      </vt:variant>
      <vt:variant>
        <vt:i4>5</vt:i4>
      </vt:variant>
      <vt:variant>
        <vt:lpwstr>https://newsroom.ibm.com/2024-01-10-Data-Suggests-Growth-in-Enterprise-Adoption-of-AI-is-Due-to-Widespread-Deployment-by-Early-Adopters</vt:lpwstr>
      </vt:variant>
      <vt:variant>
        <vt:lpwstr/>
      </vt:variant>
      <vt:variant>
        <vt:i4>3407890</vt:i4>
      </vt:variant>
      <vt:variant>
        <vt:i4>3</vt:i4>
      </vt:variant>
      <vt:variant>
        <vt:i4>0</vt:i4>
      </vt:variant>
      <vt:variant>
        <vt:i4>5</vt:i4>
      </vt:variant>
      <vt:variant>
        <vt:lpwstr>mailto:copyright@theiia.org</vt:lpwstr>
      </vt:variant>
      <vt:variant>
        <vt:lpwstr/>
      </vt:variant>
      <vt:variant>
        <vt:i4>2097208</vt:i4>
      </vt:variant>
      <vt:variant>
        <vt:i4>0</vt:i4>
      </vt:variant>
      <vt:variant>
        <vt:i4>0</vt:i4>
      </vt:variant>
      <vt:variant>
        <vt:i4>5</vt:i4>
      </vt:variant>
      <vt:variant>
        <vt:lpwstr>http://www.theiia.org/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Prompting for Internal Auditors</dc:title>
  <dc:subject/>
  <dc:creator>standards-guidance@theiia.org</dc:creator>
  <cp:keywords/>
  <cp:lastModifiedBy>Shelli Browning</cp:lastModifiedBy>
  <cp:revision>3</cp:revision>
  <dcterms:created xsi:type="dcterms:W3CDTF">2026-08-18T13:50:00Z</dcterms:created>
  <dcterms:modified xsi:type="dcterms:W3CDTF">2026-08-18T13:52:00Z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0x01010090A5A4045C2BBC40979B36920C550FEC</vt:lpwstr>
  </property>
  <property fmtid="{D5CDD505-2E9C-101B-9397-08002B2CF9AE}" pid="3" name="MediaServiceImageTags">
    <vt:lpwstr/>
  </property>
  <property fmtid="{D5CDD505-2E9C-101B-9397-08002B2CF9AE}" pid="4" name="GrammarlyDocumentId">
    <vt:lpwstr>b758e3ea-084a-429e-ab76-b0e999f4df96</vt:lpwstr>
  </property>
  <property fmtid="{D5CDD505-2E9C-101B-9397-08002B2CF9AE}" pid="5" name="docLang">
    <vt:lpwstr>en</vt:lpwstr>
  </property>
</Properties>
</file>